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DE74A" w14:textId="1E39F6DF" w:rsidR="00A940A4" w:rsidRPr="00131D47" w:rsidRDefault="00A940A4" w:rsidP="00A940A4">
      <w:pPr>
        <w:pStyle w:val="CRCoverPage"/>
        <w:tabs>
          <w:tab w:val="left" w:pos="5175"/>
          <w:tab w:val="right" w:pos="9639"/>
        </w:tabs>
        <w:spacing w:after="0"/>
        <w:rPr>
          <w:rFonts w:ascii="Times New Roman" w:hAnsi="Times New Roman"/>
          <w:b/>
          <w:i/>
          <w:noProof/>
          <w:sz w:val="24"/>
          <w:szCs w:val="24"/>
        </w:rPr>
      </w:pPr>
      <w:r w:rsidRPr="00131D47">
        <w:rPr>
          <w:rFonts w:ascii="Times New Roman" w:hAnsi="Times New Roman"/>
          <w:b/>
          <w:noProof/>
          <w:sz w:val="24"/>
          <w:szCs w:val="24"/>
        </w:rPr>
        <w:t>3GPP TSG-</w:t>
      </w:r>
      <w:r w:rsidRPr="00131D47">
        <w:rPr>
          <w:rFonts w:ascii="Times New Roman" w:hAnsi="Times New Roman"/>
          <w:b/>
          <w:sz w:val="24"/>
          <w:szCs w:val="24"/>
        </w:rPr>
        <w:fldChar w:fldCharType="begin"/>
      </w:r>
      <w:r w:rsidRPr="00131D47">
        <w:rPr>
          <w:rFonts w:ascii="Times New Roman" w:hAnsi="Times New Roman"/>
          <w:b/>
          <w:sz w:val="24"/>
          <w:szCs w:val="24"/>
        </w:rPr>
        <w:instrText xml:space="preserve"> DOCPROPERTY  TSG/WGRef  \* MERGEFORMAT </w:instrText>
      </w:r>
      <w:r w:rsidRPr="00131D47">
        <w:rPr>
          <w:rFonts w:ascii="Times New Roman" w:hAnsi="Times New Roman"/>
          <w:b/>
          <w:sz w:val="24"/>
          <w:szCs w:val="24"/>
        </w:rPr>
        <w:fldChar w:fldCharType="separate"/>
      </w:r>
      <w:r w:rsidRPr="00131D47">
        <w:rPr>
          <w:rFonts w:ascii="Times New Roman" w:hAnsi="Times New Roman"/>
          <w:b/>
          <w:noProof/>
          <w:sz w:val="24"/>
          <w:szCs w:val="24"/>
        </w:rPr>
        <w:t>RAN4</w:t>
      </w:r>
      <w:r w:rsidRPr="00131D47">
        <w:rPr>
          <w:rFonts w:ascii="Times New Roman" w:hAnsi="Times New Roman"/>
          <w:b/>
          <w:noProof/>
          <w:sz w:val="24"/>
          <w:szCs w:val="24"/>
        </w:rPr>
        <w:fldChar w:fldCharType="end"/>
      </w:r>
      <w:r w:rsidRPr="00131D47">
        <w:rPr>
          <w:rFonts w:ascii="Times New Roman" w:hAnsi="Times New Roman"/>
          <w:b/>
          <w:noProof/>
          <w:sz w:val="24"/>
          <w:szCs w:val="24"/>
        </w:rPr>
        <w:t xml:space="preserve"> Meeting #</w:t>
      </w:r>
      <w:r w:rsidRPr="00131D47">
        <w:rPr>
          <w:rFonts w:ascii="Times New Roman" w:hAnsi="Times New Roman"/>
          <w:b/>
          <w:sz w:val="24"/>
          <w:szCs w:val="24"/>
        </w:rPr>
        <w:t>11</w:t>
      </w:r>
      <w:r>
        <w:rPr>
          <w:rFonts w:ascii="Times New Roman" w:hAnsi="Times New Roman"/>
          <w:b/>
          <w:sz w:val="24"/>
          <w:szCs w:val="24"/>
        </w:rPr>
        <w:t>7</w:t>
      </w:r>
      <w:r w:rsidRPr="00131D47">
        <w:rPr>
          <w:rFonts w:ascii="Times New Roman" w:hAnsi="Times New Roman"/>
          <w:b/>
          <w:i/>
          <w:noProof/>
          <w:sz w:val="24"/>
          <w:szCs w:val="24"/>
        </w:rPr>
        <w:tab/>
      </w:r>
      <w:r>
        <w:rPr>
          <w:rFonts w:ascii="Times New Roman" w:hAnsi="Times New Roman"/>
          <w:b/>
          <w:i/>
          <w:noProof/>
          <w:sz w:val="24"/>
          <w:szCs w:val="24"/>
        </w:rPr>
        <w:tab/>
      </w:r>
      <w:r w:rsidR="001D3264" w:rsidRPr="001D3264">
        <w:rPr>
          <w:rFonts w:ascii="Times New Roman" w:hAnsi="Times New Roman"/>
          <w:b/>
          <w:sz w:val="24"/>
          <w:szCs w:val="24"/>
          <w:lang w:eastAsia="zh-CN"/>
        </w:rPr>
        <w:t>R4-2522150</w:t>
      </w:r>
    </w:p>
    <w:p w14:paraId="244ED13C" w14:textId="269E4192" w:rsidR="00A940A4" w:rsidRPr="002F19CF" w:rsidRDefault="00A940A4" w:rsidP="00A940A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Dallas, TX, USA</w:t>
      </w:r>
      <w:r w:rsidRPr="00131D47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17</w:t>
      </w:r>
      <w:r w:rsidRPr="00131D47">
        <w:rPr>
          <w:b/>
          <w:sz w:val="24"/>
          <w:szCs w:val="24"/>
          <w:vertAlign w:val="superscript"/>
          <w:lang w:eastAsia="zh-CN"/>
        </w:rPr>
        <w:t>th</w:t>
      </w:r>
      <w:r w:rsidRPr="00131D47">
        <w:rPr>
          <w:b/>
          <w:sz w:val="24"/>
          <w:szCs w:val="24"/>
          <w:lang w:eastAsia="zh-CN"/>
        </w:rPr>
        <w:t xml:space="preserve"> – </w:t>
      </w:r>
      <w:r>
        <w:rPr>
          <w:b/>
          <w:sz w:val="24"/>
          <w:szCs w:val="24"/>
          <w:lang w:eastAsia="zh-CN"/>
        </w:rPr>
        <w:t>21</w:t>
      </w:r>
      <w:r>
        <w:rPr>
          <w:b/>
          <w:sz w:val="24"/>
          <w:szCs w:val="24"/>
          <w:vertAlign w:val="superscript"/>
          <w:lang w:eastAsia="zh-CN"/>
        </w:rPr>
        <w:t>st</w:t>
      </w:r>
      <w:r w:rsidRPr="00131D47">
        <w:rPr>
          <w:b/>
          <w:sz w:val="24"/>
          <w:szCs w:val="24"/>
          <w:lang w:eastAsia="zh-CN"/>
        </w:rPr>
        <w:t xml:space="preserve"> </w:t>
      </w:r>
      <w:proofErr w:type="gramStart"/>
      <w:r>
        <w:rPr>
          <w:b/>
          <w:sz w:val="24"/>
          <w:szCs w:val="24"/>
          <w:lang w:eastAsia="zh-CN"/>
        </w:rPr>
        <w:t>November</w:t>
      </w:r>
      <w:r w:rsidRPr="00131D47">
        <w:rPr>
          <w:b/>
          <w:sz w:val="24"/>
          <w:szCs w:val="24"/>
          <w:lang w:eastAsia="zh-CN"/>
        </w:rPr>
        <w:t>,</w:t>
      </w:r>
      <w:proofErr w:type="gramEnd"/>
      <w:r w:rsidRPr="00131D47">
        <w:rPr>
          <w:b/>
          <w:sz w:val="24"/>
          <w:szCs w:val="24"/>
          <w:lang w:eastAsia="zh-CN"/>
        </w:rPr>
        <w:t xml:space="preserve"> 2025</w:t>
      </w:r>
    </w:p>
    <w:p w14:paraId="7EBDABFB" w14:textId="77777777" w:rsidR="00A940A4" w:rsidRPr="002F19CF" w:rsidRDefault="00A940A4" w:rsidP="00A940A4">
      <w:pPr>
        <w:pStyle w:val="Header"/>
        <w:rPr>
          <w:b/>
          <w:sz w:val="24"/>
        </w:rPr>
      </w:pPr>
    </w:p>
    <w:p w14:paraId="4D7BBD6F" w14:textId="77777777" w:rsidR="00A940A4" w:rsidRPr="002F19CF" w:rsidRDefault="00A940A4" w:rsidP="00A940A4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Source</w:t>
      </w:r>
      <w:proofErr w:type="gramStart"/>
      <w:r w:rsidRPr="002F19CF">
        <w:rPr>
          <w:rFonts w:ascii="Arial" w:hAnsi="Arial"/>
          <w:b/>
          <w:sz w:val="24"/>
          <w:lang w:val="en-US"/>
        </w:rPr>
        <w:t xml:space="preserve">: </w:t>
      </w:r>
      <w:r w:rsidRPr="002F19CF">
        <w:rPr>
          <w:rFonts w:ascii="Arial" w:hAnsi="Arial"/>
          <w:b/>
          <w:sz w:val="24"/>
          <w:lang w:val="en-US"/>
        </w:rPr>
        <w:tab/>
        <w:t>Qualcomm</w:t>
      </w:r>
      <w:proofErr w:type="gramEnd"/>
      <w:r w:rsidRPr="002F19CF">
        <w:rPr>
          <w:rFonts w:ascii="Arial" w:hAnsi="Arial"/>
          <w:b/>
          <w:sz w:val="24"/>
          <w:lang w:val="en-US"/>
        </w:rPr>
        <w:t xml:space="preserve"> Incorporated</w:t>
      </w:r>
    </w:p>
    <w:p w14:paraId="1F1F31E7" w14:textId="77777777" w:rsidR="00A940A4" w:rsidRPr="002F19CF" w:rsidRDefault="00A940A4" w:rsidP="00A940A4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bookmarkStart w:id="0" w:name="Title"/>
      <w:bookmarkStart w:id="1" w:name="DocumentFor"/>
      <w:bookmarkEnd w:id="0"/>
      <w:bookmarkEnd w:id="1"/>
      <w:r w:rsidRPr="002F19CF">
        <w:rPr>
          <w:rFonts w:ascii="Arial" w:hAnsi="Arial"/>
          <w:b/>
          <w:sz w:val="24"/>
          <w:lang w:val="en-US"/>
        </w:rPr>
        <w:t>Title</w:t>
      </w:r>
      <w:proofErr w:type="gramStart"/>
      <w:r w:rsidRPr="002F19CF">
        <w:rPr>
          <w:rFonts w:ascii="Arial" w:hAnsi="Arial"/>
          <w:b/>
          <w:sz w:val="24"/>
          <w:lang w:val="en-US"/>
        </w:rPr>
        <w:t xml:space="preserve">: </w:t>
      </w:r>
      <w:r w:rsidRPr="002F19CF">
        <w:rPr>
          <w:rFonts w:ascii="Arial" w:hAnsi="Arial"/>
          <w:b/>
          <w:sz w:val="24"/>
          <w:lang w:val="en-US"/>
        </w:rPr>
        <w:tab/>
      </w:r>
      <w:r w:rsidRPr="002F19C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RRM</w:t>
      </w:r>
      <w:proofErr w:type="gramEnd"/>
      <w:r w:rsidRPr="002F19C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Core Requirements for AI/ML Beam Management</w:t>
      </w:r>
    </w:p>
    <w:p w14:paraId="0ACA37F3" w14:textId="77170F82" w:rsidR="00A940A4" w:rsidRPr="002F19CF" w:rsidRDefault="00A940A4" w:rsidP="00A940A4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Agenda item:</w:t>
      </w:r>
      <w:r w:rsidRPr="002F19CF">
        <w:rPr>
          <w:rFonts w:ascii="Arial" w:hAnsi="Arial"/>
          <w:b/>
          <w:sz w:val="24"/>
          <w:lang w:val="en-US"/>
        </w:rPr>
        <w:tab/>
      </w:r>
      <w:r w:rsidR="00C163EA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6.11.4</w:t>
      </w:r>
    </w:p>
    <w:p w14:paraId="0AD10E44" w14:textId="77777777" w:rsidR="00A940A4" w:rsidRPr="002F19CF" w:rsidRDefault="00A940A4" w:rsidP="00A940A4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Document for:</w:t>
      </w:r>
      <w:r w:rsidRPr="002F19CF">
        <w:rPr>
          <w:rFonts w:ascii="Arial" w:hAnsi="Arial"/>
          <w:b/>
          <w:sz w:val="24"/>
          <w:lang w:val="en-US"/>
        </w:rPr>
        <w:tab/>
        <w:t>Discussion</w:t>
      </w:r>
    </w:p>
    <w:p w14:paraId="111D07E5" w14:textId="77777777" w:rsidR="00A940A4" w:rsidRDefault="00A940A4" w:rsidP="00A940A4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21C490B8" w14:textId="77777777" w:rsidR="00A940A4" w:rsidRDefault="00A940A4" w:rsidP="00A940A4">
      <w:pPr>
        <w:rPr>
          <w:lang w:val="en-US"/>
        </w:rPr>
      </w:pPr>
      <w:r>
        <w:rPr>
          <w:lang w:val="en-US"/>
        </w:rPr>
        <w:t>This paper focuses on RRM core requirements for AI/ML based beam management.</w:t>
      </w:r>
    </w:p>
    <w:p w14:paraId="0CF0A2FC" w14:textId="77777777" w:rsidR="00A940A4" w:rsidRDefault="00A940A4" w:rsidP="00A940A4">
      <w:pPr>
        <w:pStyle w:val="Heading1"/>
      </w:pPr>
      <w:r w:rsidRPr="001D0EB6">
        <w:t>Discussion</w:t>
      </w:r>
    </w:p>
    <w:p w14:paraId="06A9639C" w14:textId="77777777" w:rsidR="00A940A4" w:rsidRPr="00D856BD" w:rsidRDefault="00A940A4" w:rsidP="00A940A4"/>
    <w:p w14:paraId="358D1FE4" w14:textId="77777777" w:rsidR="00A940A4" w:rsidRDefault="00A940A4" w:rsidP="00A940A4">
      <w:pPr>
        <w:pStyle w:val="Heading2"/>
      </w:pPr>
      <w:r>
        <w:t>2.2. Definition of Relative Accuracy</w:t>
      </w:r>
    </w:p>
    <w:p w14:paraId="507DD412" w14:textId="665C6537" w:rsidR="00A940A4" w:rsidRPr="00577056" w:rsidRDefault="00A940A4" w:rsidP="00A940A4">
      <w:r>
        <w:t xml:space="preserve">During </w:t>
      </w:r>
      <w:r w:rsidR="00A7028B">
        <w:t xml:space="preserve">one of </w:t>
      </w:r>
      <w:r>
        <w:t xml:space="preserve">the </w:t>
      </w:r>
      <w:r w:rsidR="00A7028B">
        <w:t>previous</w:t>
      </w:r>
      <w:r>
        <w:t xml:space="preserve"> meeting</w:t>
      </w:r>
      <w:r w:rsidR="00A7028B">
        <w:t>s</w:t>
      </w:r>
      <w:r>
        <w:t>, RAN4 decided to define requirements for relative RSRP accuracy through the following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940A4" w:rsidRPr="001D0EB6" w14:paraId="59330F30" w14:textId="77777777" w:rsidTr="0054488F">
        <w:tc>
          <w:tcPr>
            <w:tcW w:w="9617" w:type="dxa"/>
          </w:tcPr>
          <w:p w14:paraId="063D9CD3" w14:textId="77777777" w:rsidR="00A940A4" w:rsidRPr="008C66D7" w:rsidRDefault="00A940A4" w:rsidP="0054488F">
            <w:pPr>
              <w:rPr>
                <w:rFonts w:eastAsia="Yu Mincho"/>
                <w:b/>
                <w:u w:val="single"/>
                <w:lang w:eastAsia="ja-JP"/>
              </w:rPr>
            </w:pPr>
            <w:r w:rsidRPr="008C66D7">
              <w:rPr>
                <w:b/>
                <w:u w:val="single"/>
                <w:lang w:eastAsia="ko-KR"/>
              </w:rPr>
              <w:t>Issue 2-</w:t>
            </w:r>
            <w:r w:rsidRPr="008C66D7">
              <w:rPr>
                <w:rFonts w:eastAsia="Yu Mincho"/>
                <w:b/>
                <w:u w:val="single"/>
                <w:lang w:eastAsia="ja-JP"/>
              </w:rPr>
              <w:t>9</w:t>
            </w:r>
            <w:r w:rsidRPr="008C66D7">
              <w:rPr>
                <w:b/>
                <w:u w:val="single"/>
                <w:lang w:eastAsia="ko-KR"/>
              </w:rPr>
              <w:t xml:space="preserve">: Metrics/KPIs for </w:t>
            </w:r>
            <w:r w:rsidRPr="008C66D7">
              <w:rPr>
                <w:rFonts w:eastAsia="Yu Mincho"/>
                <w:b/>
                <w:u w:val="single"/>
                <w:lang w:eastAsia="ja-JP"/>
              </w:rPr>
              <w:t>beam ID prediction</w:t>
            </w:r>
          </w:p>
          <w:p w14:paraId="04B5EC73" w14:textId="77777777" w:rsidR="00A940A4" w:rsidRPr="008C66D7" w:rsidRDefault="00A940A4" w:rsidP="0054488F">
            <w:pPr>
              <w:pStyle w:val="ListParagraph"/>
              <w:spacing w:after="120"/>
              <w:rPr>
                <w:szCs w:val="24"/>
                <w:lang w:eastAsia="zh-CN"/>
              </w:rPr>
            </w:pPr>
            <w:r w:rsidRPr="00AC6568">
              <w:rPr>
                <w:szCs w:val="24"/>
                <w:highlight w:val="green"/>
                <w:lang w:eastAsia="zh-CN"/>
              </w:rPr>
              <w:t>Agreement:</w:t>
            </w:r>
          </w:p>
          <w:p w14:paraId="523CA82E" w14:textId="77777777" w:rsidR="00A940A4" w:rsidRPr="008C66D7" w:rsidRDefault="00A940A4" w:rsidP="0054488F">
            <w:pPr>
              <w:pStyle w:val="ListParagraph"/>
              <w:numPr>
                <w:ilvl w:val="2"/>
                <w:numId w:val="4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8C66D7">
              <w:rPr>
                <w:szCs w:val="24"/>
                <w:lang w:eastAsia="zh-CN"/>
              </w:rPr>
              <w:t xml:space="preserve">If RSRP prediction is reported, absolute/relative RSRP requirements applies to </w:t>
            </w:r>
          </w:p>
          <w:p w14:paraId="7C0CD396" w14:textId="77777777" w:rsidR="00A940A4" w:rsidRPr="008C66D7" w:rsidRDefault="00A940A4" w:rsidP="0054488F">
            <w:pPr>
              <w:pStyle w:val="ListParagraph"/>
              <w:numPr>
                <w:ilvl w:val="3"/>
                <w:numId w:val="4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8C66D7">
              <w:rPr>
                <w:szCs w:val="24"/>
                <w:lang w:eastAsia="zh-CN"/>
              </w:rPr>
              <w:t xml:space="preserve"> reported beams where SNR side condition is met</w:t>
            </w:r>
          </w:p>
          <w:p w14:paraId="131E0A65" w14:textId="77777777" w:rsidR="00A940A4" w:rsidRPr="008C66D7" w:rsidRDefault="00A940A4" w:rsidP="0054488F">
            <w:pPr>
              <w:pStyle w:val="ListParagraph"/>
              <w:numPr>
                <w:ilvl w:val="3"/>
                <w:numId w:val="4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8C66D7">
              <w:rPr>
                <w:szCs w:val="24"/>
                <w:lang w:eastAsia="zh-CN"/>
              </w:rPr>
              <w:t>The exact RSRP reporting including both absolute and relative will be defined in RAN1</w:t>
            </w:r>
          </w:p>
          <w:p w14:paraId="0281838F" w14:textId="77777777" w:rsidR="00A940A4" w:rsidRPr="008C66D7" w:rsidRDefault="00A940A4" w:rsidP="0054488F">
            <w:pPr>
              <w:pStyle w:val="ListParagraph"/>
              <w:numPr>
                <w:ilvl w:val="3"/>
                <w:numId w:val="4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8C66D7">
              <w:rPr>
                <w:szCs w:val="24"/>
                <w:lang w:eastAsia="zh-CN"/>
              </w:rPr>
              <w:t xml:space="preserve">The related test can only apply to the </w:t>
            </w:r>
            <w:proofErr w:type="gramStart"/>
            <w:r w:rsidRPr="008C66D7">
              <w:rPr>
                <w:szCs w:val="24"/>
                <w:lang w:eastAsia="zh-CN"/>
              </w:rPr>
              <w:t>top-K</w:t>
            </w:r>
            <w:proofErr w:type="gramEnd"/>
            <w:r w:rsidRPr="008C66D7">
              <w:rPr>
                <w:szCs w:val="24"/>
                <w:lang w:eastAsia="zh-CN"/>
              </w:rPr>
              <w:t xml:space="preserve">, where the value of K is FFS, beams. </w:t>
            </w:r>
          </w:p>
          <w:p w14:paraId="3DA0C7A3" w14:textId="77777777" w:rsidR="00A940A4" w:rsidRPr="008C66D7" w:rsidRDefault="00A940A4" w:rsidP="0054488F">
            <w:pPr>
              <w:pStyle w:val="ListParagraph"/>
              <w:numPr>
                <w:ilvl w:val="4"/>
                <w:numId w:val="4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8C66D7">
              <w:rPr>
                <w:szCs w:val="24"/>
                <w:lang w:eastAsia="zh-CN"/>
              </w:rPr>
              <w:t>The legacy beam management test and parameters can be taken as the reference to decide the exact value of K</w:t>
            </w:r>
          </w:p>
          <w:p w14:paraId="0D56E244" w14:textId="5A4E612E" w:rsidR="00A940A4" w:rsidRPr="00A67C22" w:rsidRDefault="00A940A4" w:rsidP="00A67C22">
            <w:pPr>
              <w:pStyle w:val="ListParagraph"/>
              <w:numPr>
                <w:ilvl w:val="4"/>
                <w:numId w:val="4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8C66D7">
              <w:rPr>
                <w:szCs w:val="24"/>
                <w:lang w:eastAsia="zh-CN"/>
              </w:rPr>
              <w:t xml:space="preserve">The feasibility of the test will be further discussed and decided. </w:t>
            </w:r>
          </w:p>
        </w:tc>
      </w:tr>
    </w:tbl>
    <w:p w14:paraId="16DA7F07" w14:textId="77777777" w:rsidR="00A940A4" w:rsidRDefault="00A940A4" w:rsidP="00A940A4"/>
    <w:p w14:paraId="5747FA2C" w14:textId="77777777" w:rsidR="00A940A4" w:rsidRPr="00577056" w:rsidRDefault="00A940A4" w:rsidP="00A940A4">
      <w:r>
        <w:t>RAN4 defined relative RSRP accuracy in the following way in a previous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940A4" w:rsidRPr="001D0EB6" w14:paraId="2891BFCB" w14:textId="77777777" w:rsidTr="0054488F">
        <w:tc>
          <w:tcPr>
            <w:tcW w:w="9617" w:type="dxa"/>
          </w:tcPr>
          <w:p w14:paraId="7F554086" w14:textId="77777777" w:rsidR="00A940A4" w:rsidRDefault="00A940A4" w:rsidP="0054488F">
            <w:pPr>
              <w:rPr>
                <w:rFonts w:eastAsia="Yu Mincho"/>
                <w:lang w:eastAsia="ja-JP"/>
              </w:rPr>
            </w:pPr>
            <w:r>
              <w:rPr>
                <w:rFonts w:eastAsia="Yu Mincho"/>
                <w:highlight w:val="green"/>
                <w:lang w:eastAsia="ja-JP"/>
              </w:rPr>
              <w:t xml:space="preserve">Previous </w:t>
            </w:r>
            <w:r w:rsidRPr="00111E7C">
              <w:rPr>
                <w:rFonts w:eastAsia="Yu Mincho" w:hint="eastAsia"/>
                <w:highlight w:val="green"/>
                <w:lang w:eastAsia="ja-JP"/>
              </w:rPr>
              <w:t>Agreement:</w:t>
            </w:r>
          </w:p>
          <w:p w14:paraId="04994D05" w14:textId="77777777" w:rsidR="00A940A4" w:rsidRPr="008E5919" w:rsidRDefault="00A940A4" w:rsidP="0054488F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426"/>
              <w:contextualSpacing w:val="0"/>
              <w:textAlignment w:val="baseline"/>
              <w:rPr>
                <w:szCs w:val="24"/>
                <w:lang w:eastAsia="zh-CN"/>
              </w:rPr>
            </w:pPr>
            <w:r w:rsidRPr="008E5919">
              <w:rPr>
                <w:szCs w:val="24"/>
                <w:lang w:eastAsia="zh-CN"/>
              </w:rPr>
              <w:t>RAN4 to use the follow as baseline for further discussions, if the relative RSRP accuracy requirement is defined</w:t>
            </w:r>
          </w:p>
          <w:p w14:paraId="082C6182" w14:textId="77777777" w:rsidR="00A940A4" w:rsidRPr="008E5919" w:rsidRDefault="00A940A4" w:rsidP="0054488F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851"/>
              <w:contextualSpacing w:val="0"/>
              <w:textAlignment w:val="baseline"/>
              <w:rPr>
                <w:szCs w:val="24"/>
                <w:lang w:eastAsia="zh-CN"/>
              </w:rPr>
            </w:pPr>
            <w:r w:rsidRPr="008E5919">
              <w:rPr>
                <w:rFonts w:eastAsia="Yu Mincho"/>
                <w:szCs w:val="24"/>
                <w:lang w:eastAsia="ja-JP"/>
              </w:rPr>
              <w:t xml:space="preserve">Relative RSRP accuracy for reported beams during inference reporting = (predicted L1-RSRP of beam index </w:t>
            </w:r>
            <w:proofErr w:type="spellStart"/>
            <w:r w:rsidRPr="008E5919">
              <w:rPr>
                <w:rFonts w:eastAsia="Yu Mincho"/>
                <w:szCs w:val="24"/>
                <w:lang w:eastAsia="ja-JP"/>
              </w:rPr>
              <w:t>i</w:t>
            </w:r>
            <w:proofErr w:type="spellEnd"/>
            <w:r w:rsidRPr="008E5919">
              <w:rPr>
                <w:rFonts w:eastAsia="Yu Mincho"/>
                <w:szCs w:val="24"/>
                <w:lang w:eastAsia="ja-JP"/>
              </w:rPr>
              <w:t xml:space="preserve"> - reported L1-RSRP of beam index n) </w:t>
            </w:r>
            <w:proofErr w:type="gramStart"/>
            <w:r w:rsidRPr="008E5919">
              <w:rPr>
                <w:rFonts w:eastAsia="Yu Mincho"/>
                <w:szCs w:val="24"/>
                <w:lang w:eastAsia="ja-JP"/>
              </w:rPr>
              <w:t>-  (</w:t>
            </w:r>
            <w:proofErr w:type="gramEnd"/>
            <w:r w:rsidRPr="008E5919">
              <w:rPr>
                <w:rFonts w:eastAsia="Yu Mincho"/>
                <w:szCs w:val="24"/>
                <w:lang w:eastAsia="ja-JP"/>
              </w:rPr>
              <w:t xml:space="preserve">ground truth of L1-RSRP of beam index </w:t>
            </w:r>
            <w:proofErr w:type="spellStart"/>
            <w:r w:rsidRPr="008E5919">
              <w:rPr>
                <w:rFonts w:eastAsia="Yu Mincho"/>
                <w:szCs w:val="24"/>
                <w:lang w:eastAsia="ja-JP"/>
              </w:rPr>
              <w:t>i</w:t>
            </w:r>
            <w:proofErr w:type="spellEnd"/>
            <w:r w:rsidRPr="008E5919">
              <w:rPr>
                <w:rFonts w:eastAsia="Yu Mincho"/>
                <w:szCs w:val="24"/>
                <w:lang w:eastAsia="ja-JP"/>
              </w:rPr>
              <w:t xml:space="preserve"> - ground truth of L1-RSRP of beam index n), [where the beam index n owns the largest reported value].</w:t>
            </w:r>
          </w:p>
          <w:p w14:paraId="29A55D8B" w14:textId="77777777" w:rsidR="00A940A4" w:rsidRPr="008E5919" w:rsidRDefault="00A940A4" w:rsidP="0054488F">
            <w:pPr>
              <w:pStyle w:val="ListParagraph"/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1276"/>
              <w:contextualSpacing w:val="0"/>
              <w:textAlignment w:val="baseline"/>
              <w:rPr>
                <w:szCs w:val="24"/>
                <w:lang w:eastAsia="zh-CN"/>
              </w:rPr>
            </w:pPr>
            <w:r w:rsidRPr="008E5919">
              <w:rPr>
                <w:rFonts w:eastAsia="Yu Mincho" w:hint="eastAsia"/>
                <w:szCs w:val="24"/>
                <w:lang w:eastAsia="ja-JP"/>
              </w:rPr>
              <w:t>R</w:t>
            </w:r>
            <w:r w:rsidRPr="008E5919">
              <w:rPr>
                <w:rFonts w:eastAsia="Yu Mincho"/>
                <w:szCs w:val="24"/>
                <w:lang w:eastAsia="ja-JP"/>
              </w:rPr>
              <w:t xml:space="preserve">eported L1-RSRP can be predicted, </w:t>
            </w:r>
          </w:p>
          <w:p w14:paraId="48026281" w14:textId="77777777" w:rsidR="00A940A4" w:rsidRPr="008E5919" w:rsidRDefault="00A940A4" w:rsidP="0054488F">
            <w:pPr>
              <w:pStyle w:val="ListParagraph"/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1276"/>
              <w:contextualSpacing w:val="0"/>
              <w:textAlignment w:val="baseline"/>
              <w:rPr>
                <w:szCs w:val="24"/>
                <w:lang w:eastAsia="zh-CN"/>
              </w:rPr>
            </w:pPr>
            <w:r w:rsidRPr="008E5919">
              <w:rPr>
                <w:rFonts w:eastAsia="Yu Mincho"/>
                <w:szCs w:val="24"/>
                <w:lang w:eastAsia="ja-JP"/>
              </w:rPr>
              <w:t>FFS whether reported L1-RSRP can be measured RSRP</w:t>
            </w:r>
          </w:p>
          <w:p w14:paraId="1E89D3DE" w14:textId="77777777" w:rsidR="00A940A4" w:rsidRPr="005D3ABB" w:rsidRDefault="00A940A4" w:rsidP="0054488F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851"/>
              <w:contextualSpacing w:val="0"/>
              <w:textAlignment w:val="baseline"/>
              <w:rPr>
                <w:szCs w:val="24"/>
                <w:lang w:eastAsia="zh-CN"/>
              </w:rPr>
            </w:pPr>
            <w:r w:rsidRPr="008E5919">
              <w:rPr>
                <w:rFonts w:eastAsia="Yu Mincho" w:hint="eastAsia"/>
                <w:szCs w:val="24"/>
                <w:lang w:eastAsia="zh-CN"/>
              </w:rPr>
              <w:t>R</w:t>
            </w:r>
            <w:r w:rsidRPr="008E5919">
              <w:rPr>
                <w:rFonts w:eastAsia="Yu Mincho"/>
                <w:szCs w:val="24"/>
                <w:lang w:eastAsia="zh-CN"/>
              </w:rPr>
              <w:t>elative RSRP accuracy requirements apply for Case 1, and FFS on whether it can apply for Case 2</w:t>
            </w:r>
          </w:p>
        </w:tc>
      </w:tr>
    </w:tbl>
    <w:p w14:paraId="7A77A7E8" w14:textId="77777777" w:rsidR="00A940A4" w:rsidRDefault="00A940A4" w:rsidP="00A940A4">
      <w:pPr>
        <w:rPr>
          <w:lang w:val="en-US"/>
        </w:rPr>
      </w:pPr>
    </w:p>
    <w:p w14:paraId="5B717554" w14:textId="77777777" w:rsidR="00A940A4" w:rsidRDefault="00A940A4" w:rsidP="00A940A4">
      <w:pPr>
        <w:rPr>
          <w:lang w:val="en-US"/>
        </w:rPr>
      </w:pPr>
      <w:r>
        <w:rPr>
          <w:lang w:val="en-US"/>
        </w:rPr>
        <w:t>Above agreement contains two FFS points.</w:t>
      </w:r>
    </w:p>
    <w:p w14:paraId="2AAEEFB5" w14:textId="77777777" w:rsidR="00A940A4" w:rsidRDefault="00A940A4" w:rsidP="00A940A4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First, it is open if reported L1-RSRP of beam index n can be measured L1-RSRP, too.</w:t>
      </w:r>
    </w:p>
    <w:p w14:paraId="142EC494" w14:textId="77777777" w:rsidR="00A940A4" w:rsidRDefault="00A940A4" w:rsidP="00A940A4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lastRenderedPageBreak/>
        <w:t>Note: Beam index n owns the largest reported L1-RSRP value.</w:t>
      </w:r>
    </w:p>
    <w:p w14:paraId="6ED20037" w14:textId="77777777" w:rsidR="00983EC9" w:rsidRDefault="00983EC9" w:rsidP="00983EC9">
      <w:pPr>
        <w:pStyle w:val="ListParagraph"/>
        <w:ind w:left="1440"/>
        <w:rPr>
          <w:lang w:val="en-US"/>
        </w:rPr>
      </w:pPr>
    </w:p>
    <w:p w14:paraId="613822BA" w14:textId="77777777" w:rsidR="00A940A4" w:rsidRPr="0086664D" w:rsidRDefault="00A940A4" w:rsidP="00A940A4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Second, it is open if the above definition applies for </w:t>
      </w:r>
      <w:proofErr w:type="spellStart"/>
      <w:r>
        <w:rPr>
          <w:lang w:val="en-US"/>
        </w:rPr>
        <w:t>spatio</w:t>
      </w:r>
      <w:proofErr w:type="spellEnd"/>
      <w:r>
        <w:rPr>
          <w:lang w:val="en-US"/>
        </w:rPr>
        <w:t>-temporal beam prediction.</w:t>
      </w:r>
    </w:p>
    <w:p w14:paraId="419925EB" w14:textId="77777777" w:rsidR="00A940A4" w:rsidRDefault="00A940A4" w:rsidP="00A940A4">
      <w:pPr>
        <w:rPr>
          <w:lang w:val="en-US"/>
        </w:rPr>
      </w:pPr>
      <w:r>
        <w:rPr>
          <w:lang w:val="en-US"/>
        </w:rPr>
        <w:t xml:space="preserve">First, in this work item, UE measures properties of </w:t>
      </w:r>
      <w:proofErr w:type="spellStart"/>
      <w:r>
        <w:rPr>
          <w:lang w:val="en-US"/>
        </w:rPr>
        <w:t>setB</w:t>
      </w:r>
      <w:proofErr w:type="spellEnd"/>
      <w:r>
        <w:rPr>
          <w:lang w:val="en-US"/>
        </w:rPr>
        <w:t xml:space="preserve"> beams and reports properties of top beams of </w:t>
      </w:r>
      <w:proofErr w:type="spellStart"/>
      <w:r>
        <w:rPr>
          <w:lang w:val="en-US"/>
        </w:rPr>
        <w:t>setA</w:t>
      </w:r>
      <w:proofErr w:type="spellEnd"/>
      <w:r>
        <w:rPr>
          <w:lang w:val="en-US"/>
        </w:rPr>
        <w:t xml:space="preserve"> beams. </w:t>
      </w:r>
      <w:proofErr w:type="spellStart"/>
      <w:r>
        <w:rPr>
          <w:lang w:val="en-US"/>
        </w:rPr>
        <w:t>SetB</w:t>
      </w:r>
      <w:proofErr w:type="spellEnd"/>
      <w:r>
        <w:rPr>
          <w:lang w:val="en-US"/>
        </w:rPr>
        <w:t xml:space="preserve"> can be a subset of </w:t>
      </w:r>
      <w:proofErr w:type="spellStart"/>
      <w:r>
        <w:rPr>
          <w:lang w:val="en-US"/>
        </w:rPr>
        <w:t>setA</w:t>
      </w:r>
      <w:proofErr w:type="spellEnd"/>
      <w:r>
        <w:rPr>
          <w:lang w:val="en-US"/>
        </w:rPr>
        <w:t xml:space="preserve">, e.g., in narrow-to-narrow beam prediction scenario, and the beam index </w:t>
      </w:r>
      <w:proofErr w:type="spellStart"/>
      <w:r>
        <w:rPr>
          <w:lang w:val="en-US"/>
        </w:rPr>
        <w:t>n</w:t>
      </w:r>
      <w:proofErr w:type="spellEnd"/>
      <w:r>
        <w:rPr>
          <w:lang w:val="en-US"/>
        </w:rPr>
        <w:t xml:space="preserve"> owning the largest reported L1-RSRP value can be an element of </w:t>
      </w:r>
      <w:proofErr w:type="spellStart"/>
      <w:r>
        <w:rPr>
          <w:lang w:val="en-US"/>
        </w:rPr>
        <w:t>setB</w:t>
      </w:r>
      <w:proofErr w:type="spellEnd"/>
      <w:r>
        <w:rPr>
          <w:lang w:val="en-US"/>
        </w:rPr>
        <w:t>. In this scenario, the reported L1-RSRP of beam index n can come from measured L1-RSRP. However, UE still reports it as predicted L1-RSRP of beam index n. It does not matter whether UE calculates this predicted L1-RSRP of beam index n based on measured L1-RSRP of the same beam. Hence, the definition of relative L1-RSRP accuracy can simply focus on “predicted L1-RSRP” and remove the “measured RSRP” related phrase.</w:t>
      </w:r>
    </w:p>
    <w:p w14:paraId="2B5074E0" w14:textId="77777777" w:rsidR="00A940A4" w:rsidRDefault="00A940A4" w:rsidP="00A940A4">
      <w:pPr>
        <w:rPr>
          <w:lang w:val="en-US"/>
        </w:rPr>
      </w:pPr>
      <w:r>
        <w:rPr>
          <w:lang w:val="en-US"/>
        </w:rPr>
        <w:t xml:space="preserve">The above definition of relative L1-RSRP accuracy can apply to </w:t>
      </w:r>
      <w:proofErr w:type="spellStart"/>
      <w:r>
        <w:rPr>
          <w:lang w:val="en-US"/>
        </w:rPr>
        <w:t>spatio</w:t>
      </w:r>
      <w:proofErr w:type="spellEnd"/>
      <w:r>
        <w:rPr>
          <w:lang w:val="en-US"/>
        </w:rPr>
        <w:t xml:space="preserve">-temporal beam prediction, in general. However, the key question is whether the reported L1-RSRP across two different time instances will be considered in the definition of </w:t>
      </w:r>
      <w:proofErr w:type="spellStart"/>
      <w:r>
        <w:rPr>
          <w:lang w:val="en-US"/>
        </w:rPr>
        <w:t>spatio</w:t>
      </w:r>
      <w:proofErr w:type="spellEnd"/>
      <w:r>
        <w:rPr>
          <w:lang w:val="en-US"/>
        </w:rPr>
        <w:t>-temporal beam prediction.</w:t>
      </w:r>
    </w:p>
    <w:p w14:paraId="48A07A4F" w14:textId="77777777" w:rsidR="00A940A4" w:rsidRDefault="00A940A4" w:rsidP="00A940A4">
      <w:pPr>
        <w:rPr>
          <w:lang w:val="en-US"/>
        </w:rPr>
      </w:pPr>
      <w:r>
        <w:rPr>
          <w:lang w:val="en-US"/>
        </w:rPr>
        <w:t xml:space="preserve">In </w:t>
      </w:r>
      <w:proofErr w:type="spellStart"/>
      <w:r>
        <w:rPr>
          <w:lang w:val="en-US"/>
        </w:rPr>
        <w:t>spatio</w:t>
      </w:r>
      <w:proofErr w:type="spellEnd"/>
      <w:r>
        <w:rPr>
          <w:lang w:val="en-US"/>
        </w:rPr>
        <w:t xml:space="preserve">-temporal beam prediction, UE predicts and reports properties (L1-RSRP and beam ID) of predicted beams for up to eight prediction instances. </w:t>
      </w:r>
      <w:proofErr w:type="gramStart"/>
      <w:r>
        <w:rPr>
          <w:lang w:val="en-US"/>
        </w:rPr>
        <w:t>Channel</w:t>
      </w:r>
      <w:proofErr w:type="gramEnd"/>
      <w:r>
        <w:rPr>
          <w:lang w:val="en-US"/>
        </w:rPr>
        <w:t xml:space="preserve"> may vary significantly across these eight prediction instances. Hence, it would not make sense to compare reported L1-RSRP across two different prediction instances to define requirement. So, the previous definition of relative L1-RSRP accuracy can be applied to case 2 where predicted and ground truth L1-RSRP of both beam index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and n are obtained at the same time instance.</w:t>
      </w:r>
    </w:p>
    <w:p w14:paraId="4F8106BC" w14:textId="2471695E" w:rsidR="00A940A4" w:rsidRDefault="00A940A4" w:rsidP="00A940A4">
      <w:pPr>
        <w:rPr>
          <w:lang w:val="en-US"/>
        </w:rPr>
      </w:pPr>
      <w:r>
        <w:rPr>
          <w:b/>
          <w:bCs/>
          <w:lang w:val="en-US"/>
        </w:rPr>
        <w:t xml:space="preserve">Observation </w:t>
      </w:r>
      <w:r w:rsidR="00267627">
        <w:rPr>
          <w:b/>
          <w:bCs/>
          <w:lang w:val="en-US"/>
        </w:rPr>
        <w:t>1</w:t>
      </w:r>
      <w:r>
        <w:rPr>
          <w:b/>
          <w:bCs/>
          <w:lang w:val="en-US"/>
        </w:rPr>
        <w:t xml:space="preserve">: </w:t>
      </w:r>
      <w:r w:rsidRPr="00073AD3">
        <w:rPr>
          <w:lang w:val="en-US"/>
        </w:rPr>
        <w:t xml:space="preserve">Beam index n, owning the largest reported value, can be an element of </w:t>
      </w:r>
      <w:proofErr w:type="spellStart"/>
      <w:r w:rsidRPr="00073AD3">
        <w:rPr>
          <w:lang w:val="en-US"/>
        </w:rPr>
        <w:t>setB</w:t>
      </w:r>
      <w:proofErr w:type="spellEnd"/>
      <w:r w:rsidRPr="00073AD3">
        <w:rPr>
          <w:lang w:val="en-US"/>
        </w:rPr>
        <w:t>. However</w:t>
      </w:r>
      <w:r>
        <w:rPr>
          <w:lang w:val="en-US"/>
        </w:rPr>
        <w:t xml:space="preserve">, </w:t>
      </w:r>
      <w:r w:rsidRPr="00073AD3">
        <w:rPr>
          <w:lang w:val="en-US"/>
        </w:rPr>
        <w:t>UE reports it as predicted L1-RSRP</w:t>
      </w:r>
      <w:r>
        <w:rPr>
          <w:lang w:val="en-US"/>
        </w:rPr>
        <w:t xml:space="preserve"> while reporting it as part of a top beam of </w:t>
      </w:r>
      <w:proofErr w:type="spellStart"/>
      <w:r>
        <w:rPr>
          <w:lang w:val="en-US"/>
        </w:rPr>
        <w:t>setA</w:t>
      </w:r>
      <w:proofErr w:type="spellEnd"/>
      <w:r w:rsidRPr="00073AD3">
        <w:rPr>
          <w:lang w:val="en-US"/>
        </w:rPr>
        <w:t xml:space="preserve">. It does not matter whether </w:t>
      </w:r>
      <w:r>
        <w:rPr>
          <w:lang w:val="en-US"/>
        </w:rPr>
        <w:t>the reported and predicted L1-RSRP of this beam is exactly equal to the measured L1-RSRP of this beam.</w:t>
      </w:r>
    </w:p>
    <w:p w14:paraId="23EC3290" w14:textId="1CF599E9" w:rsidR="00A940A4" w:rsidRPr="00B32BCA" w:rsidRDefault="00A940A4" w:rsidP="00A940A4">
      <w:pPr>
        <w:rPr>
          <w:lang w:val="en-US"/>
        </w:rPr>
      </w:pPr>
      <w:r w:rsidRPr="009074A5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</w:t>
      </w:r>
      <w:r w:rsidR="00267627">
        <w:rPr>
          <w:b/>
          <w:bCs/>
          <w:lang w:val="en-US"/>
        </w:rPr>
        <w:t>2</w:t>
      </w:r>
      <w:r>
        <w:rPr>
          <w:lang w:val="en-US"/>
        </w:rPr>
        <w:t>: Channel may vary significantly across different prediction time instances. It is not meaningful to compare relative accuracy of reported L1-RSRP across two different prediction time instances.</w:t>
      </w:r>
    </w:p>
    <w:p w14:paraId="375C971A" w14:textId="66E6F911" w:rsidR="00A940A4" w:rsidRDefault="00A940A4" w:rsidP="00A940A4">
      <w:pPr>
        <w:rPr>
          <w:b/>
          <w:bCs/>
        </w:rPr>
      </w:pPr>
      <w:r>
        <w:rPr>
          <w:b/>
          <w:bCs/>
        </w:rPr>
        <w:t xml:space="preserve">Proposal </w:t>
      </w:r>
      <w:r w:rsidR="00C755B1">
        <w:rPr>
          <w:b/>
          <w:bCs/>
        </w:rPr>
        <w:t>1</w:t>
      </w:r>
      <w:r>
        <w:rPr>
          <w:b/>
          <w:bCs/>
        </w:rPr>
        <w:t xml:space="preserve">: </w:t>
      </w:r>
      <w:r w:rsidRPr="00466700">
        <w:t>RAN4 uses the agreed baseline</w:t>
      </w:r>
      <w:r>
        <w:t xml:space="preserve"> for relative L1-RSRP of case 1</w:t>
      </w:r>
      <w:r w:rsidRPr="00466700">
        <w:t xml:space="preserve"> with the </w:t>
      </w:r>
      <w:r w:rsidRPr="00466700">
        <w:rPr>
          <w:color w:val="FF0000"/>
        </w:rPr>
        <w:t>following</w:t>
      </w:r>
      <w:r w:rsidRPr="00466700">
        <w:t xml:space="preserve"> changes:</w:t>
      </w:r>
    </w:p>
    <w:p w14:paraId="761DA3A6" w14:textId="77777777" w:rsidR="00A940A4" w:rsidRPr="007647DC" w:rsidRDefault="00A940A4" w:rsidP="00A940A4">
      <w:pPr>
        <w:pStyle w:val="ListParagraph"/>
        <w:numPr>
          <w:ilvl w:val="1"/>
          <w:numId w:val="4"/>
        </w:numPr>
        <w:overflowPunct w:val="0"/>
        <w:autoSpaceDE w:val="0"/>
        <w:autoSpaceDN w:val="0"/>
        <w:adjustRightInd w:val="0"/>
        <w:spacing w:after="120"/>
        <w:ind w:left="851"/>
        <w:contextualSpacing w:val="0"/>
        <w:textAlignment w:val="baseline"/>
        <w:rPr>
          <w:szCs w:val="24"/>
          <w:lang w:eastAsia="zh-CN"/>
        </w:rPr>
      </w:pPr>
      <w:r w:rsidRPr="008E5919">
        <w:rPr>
          <w:rFonts w:eastAsia="Yu Mincho"/>
          <w:szCs w:val="24"/>
          <w:lang w:eastAsia="ja-JP"/>
        </w:rPr>
        <w:t xml:space="preserve">Relative RSRP accuracy for reported beams during inference reporting = (predicted L1-RSRP of beam index </w:t>
      </w:r>
      <w:proofErr w:type="spellStart"/>
      <w:r w:rsidRPr="008E5919">
        <w:rPr>
          <w:rFonts w:eastAsia="Yu Mincho"/>
          <w:szCs w:val="24"/>
          <w:lang w:eastAsia="ja-JP"/>
        </w:rPr>
        <w:t>i</w:t>
      </w:r>
      <w:proofErr w:type="spellEnd"/>
      <w:r w:rsidRPr="008E5919">
        <w:rPr>
          <w:rFonts w:eastAsia="Yu Mincho"/>
          <w:szCs w:val="24"/>
          <w:lang w:eastAsia="ja-JP"/>
        </w:rPr>
        <w:t xml:space="preserve"> </w:t>
      </w:r>
      <w:r>
        <w:rPr>
          <w:rFonts w:eastAsia="Yu Mincho"/>
          <w:szCs w:val="24"/>
          <w:lang w:eastAsia="ja-JP"/>
        </w:rPr>
        <w:t>–</w:t>
      </w:r>
      <w:r w:rsidRPr="008E5919">
        <w:rPr>
          <w:rFonts w:eastAsia="Yu Mincho"/>
          <w:szCs w:val="24"/>
          <w:lang w:eastAsia="ja-JP"/>
        </w:rPr>
        <w:t xml:space="preserve"> </w:t>
      </w:r>
      <w:r w:rsidRPr="005D3ABB">
        <w:rPr>
          <w:rFonts w:eastAsia="Yu Mincho"/>
          <w:strike/>
          <w:color w:val="FF0000"/>
          <w:szCs w:val="24"/>
          <w:lang w:eastAsia="ja-JP"/>
        </w:rPr>
        <w:t>reported</w:t>
      </w:r>
      <w:r>
        <w:rPr>
          <w:rFonts w:eastAsia="Yu Mincho"/>
          <w:szCs w:val="24"/>
          <w:lang w:eastAsia="ja-JP"/>
        </w:rPr>
        <w:t xml:space="preserve"> </w:t>
      </w:r>
      <w:r w:rsidRPr="005D3ABB">
        <w:rPr>
          <w:rFonts w:eastAsia="Yu Mincho"/>
          <w:color w:val="FF0000"/>
          <w:szCs w:val="24"/>
          <w:lang w:eastAsia="ja-JP"/>
        </w:rPr>
        <w:t>predicted</w:t>
      </w:r>
      <w:r w:rsidRPr="008E5919">
        <w:rPr>
          <w:rFonts w:eastAsia="Yu Mincho"/>
          <w:szCs w:val="24"/>
          <w:lang w:eastAsia="ja-JP"/>
        </w:rPr>
        <w:t xml:space="preserve"> L1-RSRP of beam index n) </w:t>
      </w:r>
      <w:proofErr w:type="gramStart"/>
      <w:r w:rsidRPr="008E5919">
        <w:rPr>
          <w:rFonts w:eastAsia="Yu Mincho"/>
          <w:szCs w:val="24"/>
          <w:lang w:eastAsia="ja-JP"/>
        </w:rPr>
        <w:t>-  (</w:t>
      </w:r>
      <w:proofErr w:type="gramEnd"/>
      <w:r w:rsidRPr="008E5919">
        <w:rPr>
          <w:rFonts w:eastAsia="Yu Mincho"/>
          <w:szCs w:val="24"/>
          <w:lang w:eastAsia="ja-JP"/>
        </w:rPr>
        <w:t xml:space="preserve">ground truth of L1-RSRP of beam index </w:t>
      </w:r>
      <w:proofErr w:type="spellStart"/>
      <w:r w:rsidRPr="008E5919">
        <w:rPr>
          <w:rFonts w:eastAsia="Yu Mincho"/>
          <w:szCs w:val="24"/>
          <w:lang w:eastAsia="ja-JP"/>
        </w:rPr>
        <w:t>i</w:t>
      </w:r>
      <w:proofErr w:type="spellEnd"/>
      <w:r w:rsidRPr="008E5919">
        <w:rPr>
          <w:rFonts w:eastAsia="Yu Mincho"/>
          <w:szCs w:val="24"/>
          <w:lang w:eastAsia="ja-JP"/>
        </w:rPr>
        <w:t xml:space="preserve"> - ground truth of L1-RSRP of beam index n), </w:t>
      </w:r>
      <w:r w:rsidRPr="00F42F50">
        <w:rPr>
          <w:rFonts w:eastAsia="Yu Mincho"/>
          <w:strike/>
          <w:color w:val="FF0000"/>
          <w:szCs w:val="24"/>
          <w:lang w:eastAsia="ja-JP"/>
        </w:rPr>
        <w:t>[</w:t>
      </w:r>
      <w:r w:rsidRPr="008E5919">
        <w:rPr>
          <w:rFonts w:eastAsia="Yu Mincho"/>
          <w:szCs w:val="24"/>
          <w:lang w:eastAsia="ja-JP"/>
        </w:rPr>
        <w:t>where the beam index n owns the largest reported value</w:t>
      </w:r>
      <w:r w:rsidRPr="00F42F50">
        <w:rPr>
          <w:rFonts w:eastAsia="Yu Mincho"/>
          <w:strike/>
          <w:color w:val="FF0000"/>
          <w:szCs w:val="24"/>
          <w:lang w:eastAsia="ja-JP"/>
        </w:rPr>
        <w:t>]</w:t>
      </w:r>
      <w:r w:rsidRPr="008E5919">
        <w:rPr>
          <w:rFonts w:eastAsia="Yu Mincho"/>
          <w:szCs w:val="24"/>
          <w:lang w:eastAsia="ja-JP"/>
        </w:rPr>
        <w:t>.</w:t>
      </w:r>
    </w:p>
    <w:p w14:paraId="6A1C0406" w14:textId="77777777" w:rsidR="00A940A4" w:rsidRPr="007647DC" w:rsidRDefault="00A940A4" w:rsidP="00A940A4">
      <w:pPr>
        <w:pStyle w:val="ListParagraph"/>
        <w:numPr>
          <w:ilvl w:val="2"/>
          <w:numId w:val="4"/>
        </w:numPr>
        <w:overflowPunct w:val="0"/>
        <w:autoSpaceDE w:val="0"/>
        <w:autoSpaceDN w:val="0"/>
        <w:adjustRightInd w:val="0"/>
        <w:spacing w:after="120"/>
        <w:ind w:left="1276"/>
        <w:contextualSpacing w:val="0"/>
        <w:textAlignment w:val="baseline"/>
        <w:rPr>
          <w:strike/>
          <w:color w:val="FF0000"/>
          <w:szCs w:val="24"/>
          <w:lang w:eastAsia="zh-CN"/>
        </w:rPr>
      </w:pPr>
      <w:r w:rsidRPr="007647DC">
        <w:rPr>
          <w:rFonts w:eastAsia="Yu Mincho" w:hint="eastAsia"/>
          <w:strike/>
          <w:color w:val="FF0000"/>
          <w:szCs w:val="24"/>
          <w:lang w:eastAsia="ja-JP"/>
        </w:rPr>
        <w:t>R</w:t>
      </w:r>
      <w:r w:rsidRPr="007647DC">
        <w:rPr>
          <w:rFonts w:eastAsia="Yu Mincho"/>
          <w:strike/>
          <w:color w:val="FF0000"/>
          <w:szCs w:val="24"/>
          <w:lang w:eastAsia="ja-JP"/>
        </w:rPr>
        <w:t xml:space="preserve">eported L1-RSRP can be predicted, </w:t>
      </w:r>
    </w:p>
    <w:p w14:paraId="4FD34999" w14:textId="77777777" w:rsidR="00A940A4" w:rsidRPr="00816B86" w:rsidRDefault="00A940A4" w:rsidP="00A940A4">
      <w:pPr>
        <w:pStyle w:val="ListParagraph"/>
        <w:numPr>
          <w:ilvl w:val="2"/>
          <w:numId w:val="4"/>
        </w:numPr>
        <w:overflowPunct w:val="0"/>
        <w:autoSpaceDE w:val="0"/>
        <w:autoSpaceDN w:val="0"/>
        <w:adjustRightInd w:val="0"/>
        <w:spacing w:after="120"/>
        <w:ind w:left="1276"/>
        <w:contextualSpacing w:val="0"/>
        <w:textAlignment w:val="baseline"/>
        <w:rPr>
          <w:strike/>
          <w:color w:val="FF0000"/>
          <w:szCs w:val="24"/>
          <w:lang w:eastAsia="zh-CN"/>
        </w:rPr>
      </w:pPr>
      <w:r w:rsidRPr="007647DC">
        <w:rPr>
          <w:rFonts w:eastAsia="Yu Mincho"/>
          <w:strike/>
          <w:color w:val="FF0000"/>
          <w:szCs w:val="24"/>
          <w:lang w:eastAsia="ja-JP"/>
        </w:rPr>
        <w:t>FFS whether reported L1-RSRP can be measured RSRP</w:t>
      </w:r>
    </w:p>
    <w:p w14:paraId="77BB503D" w14:textId="4FE0367D" w:rsidR="00A940A4" w:rsidRDefault="00A940A4" w:rsidP="00A940A4">
      <w:pPr>
        <w:rPr>
          <w:lang w:val="en-US"/>
        </w:rPr>
      </w:pPr>
      <w:r w:rsidRPr="00466700">
        <w:rPr>
          <w:b/>
          <w:bCs/>
        </w:rPr>
        <w:t xml:space="preserve">Proposal </w:t>
      </w:r>
      <w:r w:rsidR="00C755B1">
        <w:rPr>
          <w:b/>
          <w:bCs/>
        </w:rPr>
        <w:t>2</w:t>
      </w:r>
      <w:r w:rsidRPr="00466700">
        <w:rPr>
          <w:b/>
          <w:bCs/>
        </w:rPr>
        <w:t>:</w:t>
      </w:r>
      <w:r>
        <w:t xml:space="preserve"> </w:t>
      </w:r>
      <w:r w:rsidR="003B2F72">
        <w:rPr>
          <w:lang w:val="en-US"/>
        </w:rPr>
        <w:t>D</w:t>
      </w:r>
      <w:r>
        <w:rPr>
          <w:lang w:val="en-US"/>
        </w:rPr>
        <w:t xml:space="preserve">efine relative L1-RSRP accuracy in the following way for case 2: </w:t>
      </w:r>
    </w:p>
    <w:p w14:paraId="6802364F" w14:textId="77777777" w:rsidR="00A940A4" w:rsidRPr="00521424" w:rsidRDefault="00A940A4" w:rsidP="00A940A4">
      <w:pPr>
        <w:pStyle w:val="ListParagraph"/>
        <w:numPr>
          <w:ilvl w:val="1"/>
          <w:numId w:val="4"/>
        </w:numPr>
        <w:overflowPunct w:val="0"/>
        <w:autoSpaceDE w:val="0"/>
        <w:autoSpaceDN w:val="0"/>
        <w:adjustRightInd w:val="0"/>
        <w:spacing w:after="120"/>
        <w:ind w:left="851"/>
        <w:contextualSpacing w:val="0"/>
        <w:textAlignment w:val="baseline"/>
        <w:rPr>
          <w:szCs w:val="24"/>
          <w:lang w:eastAsia="zh-CN"/>
        </w:rPr>
      </w:pPr>
      <w:r w:rsidRPr="008E5919">
        <w:rPr>
          <w:rFonts w:eastAsia="Yu Mincho"/>
          <w:szCs w:val="24"/>
          <w:lang w:eastAsia="ja-JP"/>
        </w:rPr>
        <w:t xml:space="preserve">Relative RSRP accuracy for reported beams during inference reporting = (predicted L1-RSRP of beam index </w:t>
      </w:r>
      <w:proofErr w:type="spellStart"/>
      <w:r w:rsidRPr="008E5919">
        <w:rPr>
          <w:rFonts w:eastAsia="Yu Mincho"/>
          <w:szCs w:val="24"/>
          <w:lang w:eastAsia="ja-JP"/>
        </w:rPr>
        <w:t>i</w:t>
      </w:r>
      <w:proofErr w:type="spellEnd"/>
      <w:r w:rsidRPr="008E5919">
        <w:rPr>
          <w:rFonts w:eastAsia="Yu Mincho"/>
          <w:szCs w:val="24"/>
          <w:lang w:eastAsia="ja-JP"/>
        </w:rPr>
        <w:t xml:space="preserve"> </w:t>
      </w:r>
      <w:r w:rsidRPr="00B20692">
        <w:rPr>
          <w:rFonts w:eastAsia="Yu Mincho"/>
          <w:color w:val="00B0F0"/>
          <w:szCs w:val="24"/>
          <w:lang w:eastAsia="ja-JP"/>
        </w:rPr>
        <w:t>at time instance t</w:t>
      </w:r>
      <w:r>
        <w:rPr>
          <w:rFonts w:eastAsia="Yu Mincho"/>
          <w:szCs w:val="24"/>
          <w:lang w:eastAsia="ja-JP"/>
        </w:rPr>
        <w:t xml:space="preserve"> –</w:t>
      </w:r>
      <w:r w:rsidRPr="008E5919">
        <w:rPr>
          <w:rFonts w:eastAsia="Yu Mincho"/>
          <w:szCs w:val="24"/>
          <w:lang w:eastAsia="ja-JP"/>
        </w:rPr>
        <w:t xml:space="preserve"> </w:t>
      </w:r>
      <w:r>
        <w:rPr>
          <w:rFonts w:eastAsia="Yu Mincho"/>
          <w:szCs w:val="24"/>
          <w:lang w:eastAsia="ja-JP"/>
        </w:rPr>
        <w:t xml:space="preserve"> </w:t>
      </w:r>
      <w:r w:rsidRPr="000E77FE">
        <w:rPr>
          <w:rFonts w:eastAsia="Yu Mincho"/>
          <w:szCs w:val="24"/>
          <w:lang w:eastAsia="ja-JP"/>
        </w:rPr>
        <w:t>predicted L1-</w:t>
      </w:r>
      <w:r w:rsidRPr="008E5919">
        <w:rPr>
          <w:rFonts w:eastAsia="Yu Mincho"/>
          <w:szCs w:val="24"/>
          <w:lang w:eastAsia="ja-JP"/>
        </w:rPr>
        <w:t>RSRP of beam index n</w:t>
      </w:r>
      <w:r>
        <w:rPr>
          <w:rFonts w:eastAsia="Yu Mincho"/>
          <w:szCs w:val="24"/>
          <w:lang w:eastAsia="ja-JP"/>
        </w:rPr>
        <w:t xml:space="preserve"> </w:t>
      </w:r>
      <w:r w:rsidRPr="002B1EAE">
        <w:rPr>
          <w:rFonts w:eastAsia="Yu Mincho"/>
          <w:color w:val="00B0F0"/>
          <w:szCs w:val="24"/>
          <w:lang w:eastAsia="ja-JP"/>
        </w:rPr>
        <w:t>at time instance t</w:t>
      </w:r>
      <w:r w:rsidRPr="008E5919">
        <w:rPr>
          <w:rFonts w:eastAsia="Yu Mincho"/>
          <w:szCs w:val="24"/>
          <w:lang w:eastAsia="ja-JP"/>
        </w:rPr>
        <w:t xml:space="preserve">) -  (ground truth of L1-RSRP of beam index </w:t>
      </w:r>
      <w:proofErr w:type="spellStart"/>
      <w:r w:rsidRPr="008E5919">
        <w:rPr>
          <w:rFonts w:eastAsia="Yu Mincho"/>
          <w:szCs w:val="24"/>
          <w:lang w:eastAsia="ja-JP"/>
        </w:rPr>
        <w:t>i</w:t>
      </w:r>
      <w:proofErr w:type="spellEnd"/>
      <w:r w:rsidRPr="008E5919">
        <w:rPr>
          <w:rFonts w:eastAsia="Yu Mincho"/>
          <w:szCs w:val="24"/>
          <w:lang w:eastAsia="ja-JP"/>
        </w:rPr>
        <w:t xml:space="preserve"> </w:t>
      </w:r>
      <w:r>
        <w:rPr>
          <w:rFonts w:eastAsia="Yu Mincho"/>
          <w:szCs w:val="24"/>
          <w:lang w:eastAsia="ja-JP"/>
        </w:rPr>
        <w:t xml:space="preserve"> </w:t>
      </w:r>
      <w:r w:rsidRPr="002B1EAE">
        <w:rPr>
          <w:rFonts w:eastAsia="Yu Mincho"/>
          <w:color w:val="00B0F0"/>
          <w:szCs w:val="24"/>
          <w:lang w:eastAsia="ja-JP"/>
        </w:rPr>
        <w:t>at time instance t</w:t>
      </w:r>
      <w:r w:rsidRPr="008E5919">
        <w:rPr>
          <w:rFonts w:eastAsia="Yu Mincho"/>
          <w:szCs w:val="24"/>
          <w:lang w:eastAsia="ja-JP"/>
        </w:rPr>
        <w:t>- ground truth of L1-RSRP of beam index n</w:t>
      </w:r>
      <w:r>
        <w:rPr>
          <w:rFonts w:eastAsia="Yu Mincho"/>
          <w:szCs w:val="24"/>
          <w:lang w:eastAsia="ja-JP"/>
        </w:rPr>
        <w:t xml:space="preserve"> </w:t>
      </w:r>
      <w:r w:rsidRPr="002B1EAE">
        <w:rPr>
          <w:rFonts w:eastAsia="Yu Mincho"/>
          <w:color w:val="00B0F0"/>
          <w:szCs w:val="24"/>
          <w:lang w:eastAsia="ja-JP"/>
        </w:rPr>
        <w:t>at time instance t</w:t>
      </w:r>
      <w:r w:rsidRPr="008E5919">
        <w:rPr>
          <w:rFonts w:eastAsia="Yu Mincho"/>
          <w:szCs w:val="24"/>
          <w:lang w:eastAsia="ja-JP"/>
        </w:rPr>
        <w:t>), where the beam index n owns the largest reported value</w:t>
      </w:r>
      <w:r>
        <w:rPr>
          <w:rFonts w:eastAsia="Yu Mincho"/>
          <w:szCs w:val="24"/>
          <w:lang w:eastAsia="ja-JP"/>
        </w:rPr>
        <w:t xml:space="preserve"> </w:t>
      </w:r>
      <w:r w:rsidRPr="00466700">
        <w:rPr>
          <w:rFonts w:eastAsia="Yu Mincho"/>
          <w:color w:val="00B0F0"/>
          <w:szCs w:val="24"/>
          <w:lang w:eastAsia="ja-JP"/>
        </w:rPr>
        <w:t>at time instance t</w:t>
      </w:r>
      <w:r w:rsidRPr="008E5919">
        <w:rPr>
          <w:rFonts w:eastAsia="Yu Mincho"/>
          <w:szCs w:val="24"/>
          <w:lang w:eastAsia="ja-JP"/>
        </w:rPr>
        <w:t>.</w:t>
      </w:r>
    </w:p>
    <w:p w14:paraId="37EA622C" w14:textId="77777777" w:rsidR="00A940A4" w:rsidRPr="00DE23B3" w:rsidRDefault="00A940A4" w:rsidP="00A940A4"/>
    <w:p w14:paraId="35C4F3EC" w14:textId="77777777" w:rsidR="00A940A4" w:rsidRDefault="00A940A4" w:rsidP="00A940A4">
      <w:pPr>
        <w:pStyle w:val="Heading2"/>
      </w:pPr>
      <w:r>
        <w:t xml:space="preserve">2.2 Evaluation Period of </w:t>
      </w:r>
      <w:proofErr w:type="spellStart"/>
      <w:r>
        <w:t>Spatio</w:t>
      </w:r>
      <w:proofErr w:type="spellEnd"/>
      <w:r>
        <w:t>-Temporal Beam Prediction</w:t>
      </w:r>
    </w:p>
    <w:p w14:paraId="5FCE7894" w14:textId="77777777" w:rsidR="00A940A4" w:rsidRPr="00577056" w:rsidRDefault="00A940A4" w:rsidP="00A940A4">
      <w:r>
        <w:t>RAN4 made the following agreement during the last meeting [21].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940A4" w:rsidRPr="001D0EB6" w14:paraId="1ACA76EC" w14:textId="77777777" w:rsidTr="0054488F">
        <w:tc>
          <w:tcPr>
            <w:tcW w:w="9617" w:type="dxa"/>
          </w:tcPr>
          <w:p w14:paraId="0EF4A96C" w14:textId="77777777" w:rsidR="00A940A4" w:rsidRPr="008C66D7" w:rsidRDefault="00A940A4" w:rsidP="0054488F">
            <w:pPr>
              <w:rPr>
                <w:rFonts w:eastAsia="Yu Mincho"/>
                <w:b/>
                <w:u w:val="single"/>
                <w:lang w:eastAsia="ja-JP"/>
              </w:rPr>
            </w:pPr>
            <w:r w:rsidRPr="008C66D7">
              <w:rPr>
                <w:b/>
                <w:u w:val="single"/>
                <w:lang w:eastAsia="ko-KR"/>
              </w:rPr>
              <w:t xml:space="preserve">Issue 2-1: </w:t>
            </w:r>
            <w:r w:rsidRPr="008C66D7">
              <w:rPr>
                <w:rFonts w:eastAsia="Yu Mincho"/>
                <w:b/>
                <w:u w:val="single"/>
                <w:lang w:eastAsia="ja-JP"/>
              </w:rPr>
              <w:t>Measurement period for inference</w:t>
            </w:r>
          </w:p>
          <w:p w14:paraId="5B145E0A" w14:textId="77777777" w:rsidR="00A940A4" w:rsidRPr="008C66D7" w:rsidRDefault="00A940A4" w:rsidP="0054488F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AF6774">
              <w:rPr>
                <w:rFonts w:eastAsia="Yu Mincho"/>
                <w:szCs w:val="24"/>
                <w:highlight w:val="green"/>
                <w:lang w:eastAsia="ja-JP"/>
              </w:rPr>
              <w:t>Agreement:</w:t>
            </w:r>
          </w:p>
          <w:p w14:paraId="37687C40" w14:textId="77777777" w:rsidR="00A940A4" w:rsidRPr="008C66D7" w:rsidRDefault="00A940A4" w:rsidP="0054488F">
            <w:pPr>
              <w:spacing w:after="120"/>
              <w:ind w:leftChars="100" w:left="200"/>
              <w:rPr>
                <w:rFonts w:eastAsia="Yu Mincho"/>
                <w:szCs w:val="24"/>
                <w:lang w:eastAsia="ja-JP"/>
              </w:rPr>
            </w:pPr>
            <w:r w:rsidRPr="008C66D7">
              <w:rPr>
                <w:rFonts w:eastAsia="Yu Mincho"/>
                <w:szCs w:val="24"/>
                <w:lang w:eastAsia="ja-JP"/>
              </w:rPr>
              <w:t>observation period for prediction: (observation period is the amount of time during which UE samples the reference signals to make 1 prediction report)</w:t>
            </w:r>
          </w:p>
          <w:p w14:paraId="3E737C31" w14:textId="77777777" w:rsidR="00A940A4" w:rsidRPr="008C66D7" w:rsidRDefault="00A940A4" w:rsidP="0054488F">
            <w:pPr>
              <w:spacing w:after="120"/>
              <w:ind w:leftChars="100" w:left="200"/>
              <w:rPr>
                <w:rFonts w:eastAsia="Yu Mincho"/>
                <w:szCs w:val="24"/>
                <w:lang w:eastAsia="ja-JP"/>
              </w:rPr>
            </w:pPr>
            <w:r w:rsidRPr="008C66D7">
              <w:rPr>
                <w:rFonts w:eastAsia="Yu Mincho"/>
                <w:szCs w:val="24"/>
                <w:lang w:eastAsia="ja-JP"/>
              </w:rPr>
              <w:t xml:space="preserve">For case 1 reuse </w:t>
            </w:r>
            <w:proofErr w:type="gramStart"/>
            <w:r w:rsidRPr="008C66D7">
              <w:rPr>
                <w:rFonts w:eastAsia="Yu Mincho"/>
                <w:szCs w:val="24"/>
                <w:lang w:eastAsia="ja-JP"/>
              </w:rPr>
              <w:t>M,N</w:t>
            </w:r>
            <w:proofErr w:type="gramEnd"/>
            <w:r w:rsidRPr="008C66D7">
              <w:rPr>
                <w:rFonts w:eastAsia="Yu Mincho"/>
                <w:szCs w:val="24"/>
                <w:lang w:eastAsia="ja-JP"/>
              </w:rPr>
              <w:t>,P from legacy measurement requirements</w:t>
            </w:r>
          </w:p>
          <w:p w14:paraId="6F702E94" w14:textId="77777777" w:rsidR="00A940A4" w:rsidRPr="008C66D7" w:rsidRDefault="00A940A4" w:rsidP="0054488F">
            <w:pPr>
              <w:spacing w:after="120"/>
              <w:ind w:leftChars="100" w:left="200"/>
              <w:rPr>
                <w:rFonts w:eastAsia="Yu Mincho"/>
                <w:szCs w:val="24"/>
                <w:lang w:eastAsia="ja-JP"/>
              </w:rPr>
            </w:pPr>
            <w:r w:rsidRPr="008C66D7">
              <w:rPr>
                <w:rFonts w:eastAsia="Yu Mincho"/>
                <w:szCs w:val="24"/>
                <w:lang w:eastAsia="ja-JP"/>
              </w:rPr>
              <w:t xml:space="preserve">For case 2, use T*M, N </w:t>
            </w:r>
            <w:proofErr w:type="gramStart"/>
            <w:r w:rsidRPr="008C66D7">
              <w:rPr>
                <w:rFonts w:eastAsia="Yu Mincho"/>
                <w:szCs w:val="24"/>
                <w:lang w:eastAsia="ja-JP"/>
              </w:rPr>
              <w:t>P  (M,N</w:t>
            </w:r>
            <w:proofErr w:type="gramEnd"/>
            <w:r w:rsidRPr="008C66D7">
              <w:rPr>
                <w:rFonts w:eastAsia="Yu Mincho"/>
                <w:szCs w:val="24"/>
                <w:lang w:eastAsia="ja-JP"/>
              </w:rPr>
              <w:t>,P same as legacy measurement requirement)</w:t>
            </w:r>
          </w:p>
          <w:p w14:paraId="3DB7C83F" w14:textId="77777777" w:rsidR="00A940A4" w:rsidRPr="008C66D7" w:rsidRDefault="00A940A4" w:rsidP="0054488F">
            <w:pPr>
              <w:spacing w:after="120"/>
              <w:ind w:leftChars="100" w:left="200"/>
              <w:rPr>
                <w:rFonts w:eastAsia="Yu Mincho"/>
                <w:szCs w:val="24"/>
                <w:lang w:eastAsia="ja-JP"/>
              </w:rPr>
            </w:pPr>
            <w:r w:rsidRPr="008C66D7">
              <w:rPr>
                <w:rFonts w:eastAsia="Yu Mincho"/>
                <w:szCs w:val="24"/>
                <w:lang w:eastAsia="ja-JP"/>
              </w:rPr>
              <w:tab/>
              <w:t>FFS on T value, T can also be 1. T can also be based on capability</w:t>
            </w:r>
          </w:p>
          <w:p w14:paraId="3B5AB76C" w14:textId="77777777" w:rsidR="00A940A4" w:rsidRDefault="00A940A4" w:rsidP="0054488F">
            <w:pPr>
              <w:spacing w:after="120"/>
              <w:ind w:leftChars="100" w:left="200"/>
              <w:rPr>
                <w:rFonts w:eastAsia="Yu Mincho"/>
                <w:szCs w:val="24"/>
                <w:lang w:eastAsia="ja-JP"/>
              </w:rPr>
            </w:pPr>
            <w:r w:rsidRPr="008C66D7">
              <w:rPr>
                <w:rFonts w:eastAsia="Yu Mincho"/>
                <w:szCs w:val="24"/>
                <w:lang w:eastAsia="ja-JP"/>
              </w:rPr>
              <w:t>This observation period is to be used for the prediction delay requirement</w:t>
            </w:r>
          </w:p>
          <w:p w14:paraId="60FBB66D" w14:textId="77777777" w:rsidR="000E06B6" w:rsidRDefault="000E06B6" w:rsidP="0054488F">
            <w:pPr>
              <w:spacing w:after="120"/>
              <w:ind w:leftChars="100" w:left="200"/>
              <w:rPr>
                <w:rFonts w:eastAsia="Yu Mincho"/>
                <w:szCs w:val="24"/>
                <w:lang w:eastAsia="ja-JP"/>
              </w:rPr>
            </w:pPr>
          </w:p>
          <w:p w14:paraId="339255E8" w14:textId="77777777" w:rsidR="000E06B6" w:rsidRPr="009E27B2" w:rsidRDefault="000E06B6" w:rsidP="000E06B6">
            <w:pPr>
              <w:rPr>
                <w:rFonts w:eastAsia="Yu Mincho"/>
                <w:b/>
                <w:u w:val="single"/>
                <w:lang w:eastAsia="ja-JP"/>
              </w:rPr>
            </w:pPr>
            <w:r w:rsidRPr="009E27B2">
              <w:rPr>
                <w:b/>
                <w:u w:val="single"/>
                <w:lang w:eastAsia="ko-KR"/>
              </w:rPr>
              <w:lastRenderedPageBreak/>
              <w:t xml:space="preserve">Issue 2-1: </w:t>
            </w:r>
            <w:r w:rsidRPr="009E27B2">
              <w:rPr>
                <w:rFonts w:eastAsia="Yu Mincho" w:hint="eastAsia"/>
                <w:b/>
                <w:u w:val="single"/>
                <w:lang w:eastAsia="ja-JP"/>
              </w:rPr>
              <w:t xml:space="preserve">Measurement period for inference </w:t>
            </w:r>
            <w:r w:rsidRPr="009E27B2">
              <w:rPr>
                <w:rFonts w:eastAsia="Yu Mincho"/>
                <w:b/>
                <w:u w:val="single"/>
                <w:lang w:eastAsia="ja-JP"/>
              </w:rPr>
              <w:t>–</w:t>
            </w:r>
            <w:r w:rsidRPr="009E27B2">
              <w:rPr>
                <w:rFonts w:eastAsia="Yu Mincho" w:hint="eastAsia"/>
                <w:b/>
                <w:u w:val="single"/>
                <w:lang w:eastAsia="ja-JP"/>
              </w:rPr>
              <w:t xml:space="preserve"> case 2</w:t>
            </w:r>
          </w:p>
          <w:p w14:paraId="0FF664C0" w14:textId="77777777" w:rsidR="000E06B6" w:rsidRPr="009E27B2" w:rsidRDefault="000E06B6" w:rsidP="000E06B6">
            <w:pPr>
              <w:rPr>
                <w:rFonts w:eastAsia="Yu Mincho"/>
                <w:iCs/>
                <w:lang w:eastAsia="ja-JP"/>
              </w:rPr>
            </w:pPr>
            <w:r w:rsidRPr="009E27B2">
              <w:rPr>
                <w:rFonts w:eastAsia="Yu Mincho" w:hint="eastAsia"/>
                <w:iCs/>
                <w:lang w:eastAsia="ja-JP"/>
              </w:rPr>
              <w:t>Agreement:</w:t>
            </w:r>
          </w:p>
          <w:p w14:paraId="7A83C774" w14:textId="77777777" w:rsidR="000E06B6" w:rsidRPr="009E27B2" w:rsidRDefault="000E06B6" w:rsidP="000E06B6">
            <w:pPr>
              <w:spacing w:after="120"/>
              <w:rPr>
                <w:iCs/>
                <w:lang w:eastAsia="ja-JP"/>
              </w:rPr>
            </w:pPr>
            <w:r w:rsidRPr="009E27B2">
              <w:rPr>
                <w:rFonts w:hint="eastAsia"/>
                <w:iCs/>
                <w:lang w:eastAsia="ja-JP"/>
              </w:rPr>
              <w:t xml:space="preserve">Measurement period for inference </w:t>
            </w:r>
            <w:r w:rsidRPr="009E27B2">
              <w:rPr>
                <w:iCs/>
                <w:lang w:eastAsia="ja-JP"/>
              </w:rPr>
              <w:t>–</w:t>
            </w:r>
            <w:r w:rsidRPr="009E27B2">
              <w:rPr>
                <w:rFonts w:hint="eastAsia"/>
                <w:iCs/>
                <w:lang w:eastAsia="ja-JP"/>
              </w:rPr>
              <w:t xml:space="preserve"> case 2</w:t>
            </w:r>
          </w:p>
          <w:p w14:paraId="2C87A5B4" w14:textId="77777777" w:rsidR="000E06B6" w:rsidRPr="009E27B2" w:rsidRDefault="000E06B6" w:rsidP="000E06B6">
            <w:pPr>
              <w:spacing w:after="120"/>
              <w:rPr>
                <w:iCs/>
                <w:lang w:eastAsia="ja-JP"/>
              </w:rPr>
            </w:pPr>
            <w:proofErr w:type="gramStart"/>
            <w:r w:rsidRPr="009E27B2">
              <w:rPr>
                <w:rFonts w:hint="eastAsia"/>
                <w:iCs/>
                <w:lang w:eastAsia="ja-JP"/>
              </w:rPr>
              <w:t>K(</w:t>
            </w:r>
            <w:proofErr w:type="gramEnd"/>
            <w:r w:rsidRPr="009E27B2">
              <w:rPr>
                <w:rFonts w:hint="eastAsia"/>
                <w:iCs/>
                <w:lang w:eastAsia="ja-JP"/>
              </w:rPr>
              <w:t xml:space="preserve">number of </w:t>
            </w:r>
            <w:proofErr w:type="gramStart"/>
            <w:r w:rsidRPr="009E27B2">
              <w:rPr>
                <w:rFonts w:hint="eastAsia"/>
                <w:iCs/>
                <w:lang w:eastAsia="ja-JP"/>
              </w:rPr>
              <w:t>samples)*</w:t>
            </w:r>
            <w:proofErr w:type="gramEnd"/>
            <w:r w:rsidRPr="009E27B2">
              <w:rPr>
                <w:rFonts w:hint="eastAsia"/>
                <w:iCs/>
                <w:lang w:eastAsia="ja-JP"/>
              </w:rPr>
              <w:t>[M]*N*P</w:t>
            </w:r>
          </w:p>
          <w:p w14:paraId="4E89E2B1" w14:textId="1BB78E94" w:rsidR="000E06B6" w:rsidRPr="00A67C22" w:rsidRDefault="000E06B6" w:rsidP="00A67C22">
            <w:pPr>
              <w:spacing w:after="120"/>
              <w:ind w:firstLine="284"/>
              <w:rPr>
                <w:iCs/>
                <w:lang w:eastAsia="ja-JP"/>
              </w:rPr>
            </w:pPr>
            <w:r w:rsidRPr="009E27B2">
              <w:rPr>
                <w:rFonts w:hint="eastAsia"/>
                <w:iCs/>
                <w:lang w:eastAsia="ja-JP"/>
              </w:rPr>
              <w:t xml:space="preserve">K as defined by RAN1 </w:t>
            </w:r>
          </w:p>
        </w:tc>
      </w:tr>
    </w:tbl>
    <w:p w14:paraId="375F9C57" w14:textId="3C7B0EE0" w:rsidR="00A940A4" w:rsidRDefault="00CA389C" w:rsidP="00A940A4">
      <w:r>
        <w:lastRenderedPageBreak/>
        <w:t xml:space="preserve">During the last meeting, RAN4 agreed most of the </w:t>
      </w:r>
      <w:r w:rsidR="007B0680">
        <w:t>aspects of measurement period for case 2. The only remaining aspect is whether M will be considered in case 2 measurement period or not.</w:t>
      </w:r>
      <w:r w:rsidR="00143398">
        <w:t xml:space="preserve"> Note that, the value of M is 1 when </w:t>
      </w:r>
      <w:proofErr w:type="spellStart"/>
      <w:r w:rsidR="00143398">
        <w:t>TimeRestrictionForChannelMeasurement</w:t>
      </w:r>
      <w:proofErr w:type="spellEnd"/>
      <w:r w:rsidR="00143398">
        <w:t xml:space="preserve"> IE is configured and it is 3 otherwise.</w:t>
      </w:r>
    </w:p>
    <w:p w14:paraId="2C850F6D" w14:textId="0B078674" w:rsidR="00657C44" w:rsidRDefault="00657C44" w:rsidP="00A940A4">
      <w:r>
        <w:t xml:space="preserve">According to last meeting’s agreement, UE will get K samples per RX beam to evaluate for case 2. UE does not </w:t>
      </w:r>
      <w:r w:rsidR="00BF7CA4">
        <w:t>need 3 * K samples per RX beam to generate inference for case 2.</w:t>
      </w:r>
    </w:p>
    <w:p w14:paraId="5CF5C97F" w14:textId="712FA73A" w:rsidR="007B0680" w:rsidRDefault="007B0680" w:rsidP="00A940A4">
      <w:r>
        <w:t>K * N * P</w:t>
      </w:r>
      <w:r w:rsidR="00143398">
        <w:t xml:space="preserve"> can make the measurement period of case 2 quite long. </w:t>
      </w:r>
      <w:r w:rsidR="0055499C">
        <w:t>An additional factor of 3 does not need to be considered in case 2 measurement period.</w:t>
      </w:r>
    </w:p>
    <w:p w14:paraId="61A80700" w14:textId="6D2C8A2B" w:rsidR="0055499C" w:rsidRDefault="00A940A4" w:rsidP="0055499C">
      <w:r w:rsidRPr="00387F68">
        <w:rPr>
          <w:b/>
          <w:bCs/>
        </w:rPr>
        <w:t xml:space="preserve">Observation </w:t>
      </w:r>
      <w:r w:rsidR="00C03EDA">
        <w:rPr>
          <w:b/>
          <w:bCs/>
        </w:rPr>
        <w:t>3</w:t>
      </w:r>
      <w:r w:rsidRPr="00387F68">
        <w:rPr>
          <w:b/>
          <w:bCs/>
        </w:rPr>
        <w:t>:</w:t>
      </w:r>
      <w:r>
        <w:t xml:space="preserve"> </w:t>
      </w:r>
      <w:r w:rsidR="0055499C">
        <w:t xml:space="preserve">the value of M is 1 when </w:t>
      </w:r>
      <w:proofErr w:type="spellStart"/>
      <w:r w:rsidR="0055499C">
        <w:t>TimeRestrictionForChannelMeasurement</w:t>
      </w:r>
      <w:proofErr w:type="spellEnd"/>
      <w:r w:rsidR="0055499C">
        <w:t xml:space="preserve"> IE is configured and it is 3 otherwise.</w:t>
      </w:r>
    </w:p>
    <w:p w14:paraId="3CD43859" w14:textId="7BC4A03A" w:rsidR="00A940A4" w:rsidRDefault="00A940A4" w:rsidP="00A940A4">
      <w:r w:rsidRPr="00387F68">
        <w:rPr>
          <w:b/>
          <w:bCs/>
        </w:rPr>
        <w:t xml:space="preserve">Observation </w:t>
      </w:r>
      <w:r w:rsidR="00C03EDA">
        <w:rPr>
          <w:b/>
          <w:bCs/>
        </w:rPr>
        <w:t>4</w:t>
      </w:r>
      <w:r w:rsidRPr="00387F68">
        <w:rPr>
          <w:b/>
          <w:bCs/>
        </w:rPr>
        <w:t>:</w:t>
      </w:r>
      <w:r>
        <w:t xml:space="preserve"> </w:t>
      </w:r>
      <w:r w:rsidR="0055499C">
        <w:t xml:space="preserve">K * N * P can make the measurement period of case 2 long. An additional scaling factor of 3 will make </w:t>
      </w:r>
      <w:r w:rsidR="00252D12">
        <w:t>case 2 measurement period even longer.</w:t>
      </w:r>
    </w:p>
    <w:p w14:paraId="0F66C962" w14:textId="103F0F83" w:rsidR="00A940A4" w:rsidRPr="001E5B33" w:rsidRDefault="00A940A4" w:rsidP="00A940A4">
      <w:r w:rsidRPr="00387F68">
        <w:rPr>
          <w:b/>
          <w:bCs/>
        </w:rPr>
        <w:t xml:space="preserve">Proposal </w:t>
      </w:r>
      <w:r w:rsidR="00E665BF">
        <w:rPr>
          <w:b/>
          <w:bCs/>
        </w:rPr>
        <w:t>3</w:t>
      </w:r>
      <w:r w:rsidRPr="00387F68">
        <w:rPr>
          <w:b/>
          <w:bCs/>
        </w:rPr>
        <w:t>:</w:t>
      </w:r>
      <w:r>
        <w:t xml:space="preserve"> </w:t>
      </w:r>
      <w:r w:rsidR="00252D12">
        <w:t>RAN4 does not consider M in case 2 measurement period, i.e., measurement period for inference in case 2 is equal to K * N * P.</w:t>
      </w:r>
    </w:p>
    <w:p w14:paraId="743905FE" w14:textId="3313FDDE" w:rsidR="00A940A4" w:rsidRDefault="00A940A4" w:rsidP="00A67C22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1821ED35" w14:textId="77777777" w:rsidR="00E665BF" w:rsidRDefault="00E665BF" w:rsidP="00E665BF">
      <w:pPr>
        <w:rPr>
          <w:lang w:val="en-US"/>
        </w:rPr>
      </w:pPr>
      <w:r>
        <w:rPr>
          <w:b/>
          <w:bCs/>
          <w:lang w:val="en-US"/>
        </w:rPr>
        <w:t xml:space="preserve">Observation 1: </w:t>
      </w:r>
      <w:r w:rsidRPr="00073AD3">
        <w:rPr>
          <w:lang w:val="en-US"/>
        </w:rPr>
        <w:t xml:space="preserve">Beam index n, owning the largest reported value, can be an element of </w:t>
      </w:r>
      <w:proofErr w:type="spellStart"/>
      <w:r w:rsidRPr="00073AD3">
        <w:rPr>
          <w:lang w:val="en-US"/>
        </w:rPr>
        <w:t>setB</w:t>
      </w:r>
      <w:proofErr w:type="spellEnd"/>
      <w:r w:rsidRPr="00073AD3">
        <w:rPr>
          <w:lang w:val="en-US"/>
        </w:rPr>
        <w:t>. However</w:t>
      </w:r>
      <w:r>
        <w:rPr>
          <w:lang w:val="en-US"/>
        </w:rPr>
        <w:t xml:space="preserve">, </w:t>
      </w:r>
      <w:r w:rsidRPr="00073AD3">
        <w:rPr>
          <w:lang w:val="en-US"/>
        </w:rPr>
        <w:t>UE reports it as predicted L1-RSRP</w:t>
      </w:r>
      <w:r>
        <w:rPr>
          <w:lang w:val="en-US"/>
        </w:rPr>
        <w:t xml:space="preserve"> while reporting it as part of a top beam of </w:t>
      </w:r>
      <w:proofErr w:type="spellStart"/>
      <w:r>
        <w:rPr>
          <w:lang w:val="en-US"/>
        </w:rPr>
        <w:t>setA</w:t>
      </w:r>
      <w:proofErr w:type="spellEnd"/>
      <w:r w:rsidRPr="00073AD3">
        <w:rPr>
          <w:lang w:val="en-US"/>
        </w:rPr>
        <w:t xml:space="preserve">. It does not matter whether </w:t>
      </w:r>
      <w:r>
        <w:rPr>
          <w:lang w:val="en-US"/>
        </w:rPr>
        <w:t>the reported and predicted L1-RSRP of this beam is exactly equal to the measured L1-RSRP of this beam.</w:t>
      </w:r>
    </w:p>
    <w:p w14:paraId="6DD4CF4F" w14:textId="0BA30519" w:rsidR="00E665BF" w:rsidRDefault="00E665BF" w:rsidP="00A940A4">
      <w:pPr>
        <w:rPr>
          <w:lang w:val="en-US"/>
        </w:rPr>
      </w:pPr>
      <w:r w:rsidRPr="009074A5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2</w:t>
      </w:r>
      <w:r>
        <w:rPr>
          <w:lang w:val="en-US"/>
        </w:rPr>
        <w:t>: Channel may vary significantly across different prediction time instances. It is not meaningful to compare relative accuracy of reported L1-RSRP across two different prediction time instances.</w:t>
      </w:r>
    </w:p>
    <w:p w14:paraId="688CE247" w14:textId="77777777" w:rsidR="00E665BF" w:rsidRDefault="00E665BF" w:rsidP="00E665BF">
      <w:r w:rsidRPr="00387F68">
        <w:rPr>
          <w:b/>
          <w:bCs/>
        </w:rPr>
        <w:t xml:space="preserve">Observation </w:t>
      </w:r>
      <w:r>
        <w:rPr>
          <w:b/>
          <w:bCs/>
        </w:rPr>
        <w:t>3</w:t>
      </w:r>
      <w:r w:rsidRPr="00387F68">
        <w:rPr>
          <w:b/>
          <w:bCs/>
        </w:rPr>
        <w:t>:</w:t>
      </w:r>
      <w:r>
        <w:t xml:space="preserve"> the value of M is 1 when </w:t>
      </w:r>
      <w:proofErr w:type="spellStart"/>
      <w:r>
        <w:t>TimeRestrictionForChannelMeasurement</w:t>
      </w:r>
      <w:proofErr w:type="spellEnd"/>
      <w:r>
        <w:t xml:space="preserve"> IE is configured and it is 3 otherwise.</w:t>
      </w:r>
    </w:p>
    <w:p w14:paraId="7FD1A5CA" w14:textId="131130B7" w:rsidR="00E665BF" w:rsidRDefault="00E665BF" w:rsidP="00E665BF">
      <w:r w:rsidRPr="00387F68">
        <w:rPr>
          <w:b/>
          <w:bCs/>
        </w:rPr>
        <w:t xml:space="preserve">Observation </w:t>
      </w:r>
      <w:r>
        <w:rPr>
          <w:b/>
          <w:bCs/>
        </w:rPr>
        <w:t>4</w:t>
      </w:r>
      <w:r w:rsidRPr="00387F68">
        <w:rPr>
          <w:b/>
          <w:bCs/>
        </w:rPr>
        <w:t>:</w:t>
      </w:r>
      <w:r>
        <w:t xml:space="preserve"> K * N * P can make the measurement period of case 2 long. An additional scaling factor of 3 will make case 2 measurement period even longer.</w:t>
      </w:r>
    </w:p>
    <w:p w14:paraId="75C91B8C" w14:textId="77777777" w:rsidR="00E665BF" w:rsidRDefault="00E665BF" w:rsidP="00E665BF">
      <w:pPr>
        <w:rPr>
          <w:b/>
          <w:bCs/>
        </w:rPr>
      </w:pPr>
      <w:r>
        <w:rPr>
          <w:b/>
          <w:bCs/>
        </w:rPr>
        <w:t xml:space="preserve">Proposal 1: </w:t>
      </w:r>
      <w:r w:rsidRPr="00466700">
        <w:t>RAN4 uses the agreed baseline</w:t>
      </w:r>
      <w:r>
        <w:t xml:space="preserve"> for relative L1-RSRP of case 1</w:t>
      </w:r>
      <w:r w:rsidRPr="00466700">
        <w:t xml:space="preserve"> with the </w:t>
      </w:r>
      <w:r w:rsidRPr="00466700">
        <w:rPr>
          <w:color w:val="FF0000"/>
        </w:rPr>
        <w:t>following</w:t>
      </w:r>
      <w:r w:rsidRPr="00466700">
        <w:t xml:space="preserve"> changes:</w:t>
      </w:r>
    </w:p>
    <w:p w14:paraId="3F32D18E" w14:textId="77777777" w:rsidR="00E665BF" w:rsidRPr="007647DC" w:rsidRDefault="00E665BF" w:rsidP="00E665BF">
      <w:pPr>
        <w:pStyle w:val="ListParagraph"/>
        <w:numPr>
          <w:ilvl w:val="1"/>
          <w:numId w:val="4"/>
        </w:numPr>
        <w:overflowPunct w:val="0"/>
        <w:autoSpaceDE w:val="0"/>
        <w:autoSpaceDN w:val="0"/>
        <w:adjustRightInd w:val="0"/>
        <w:spacing w:after="120"/>
        <w:ind w:left="851"/>
        <w:contextualSpacing w:val="0"/>
        <w:textAlignment w:val="baseline"/>
        <w:rPr>
          <w:szCs w:val="24"/>
          <w:lang w:eastAsia="zh-CN"/>
        </w:rPr>
      </w:pPr>
      <w:r w:rsidRPr="008E5919">
        <w:rPr>
          <w:rFonts w:eastAsia="Yu Mincho"/>
          <w:szCs w:val="24"/>
          <w:lang w:eastAsia="ja-JP"/>
        </w:rPr>
        <w:t xml:space="preserve">Relative RSRP accuracy for reported beams during inference reporting = (predicted L1-RSRP of beam index </w:t>
      </w:r>
      <w:proofErr w:type="spellStart"/>
      <w:r w:rsidRPr="008E5919">
        <w:rPr>
          <w:rFonts w:eastAsia="Yu Mincho"/>
          <w:szCs w:val="24"/>
          <w:lang w:eastAsia="ja-JP"/>
        </w:rPr>
        <w:t>i</w:t>
      </w:r>
      <w:proofErr w:type="spellEnd"/>
      <w:r w:rsidRPr="008E5919">
        <w:rPr>
          <w:rFonts w:eastAsia="Yu Mincho"/>
          <w:szCs w:val="24"/>
          <w:lang w:eastAsia="ja-JP"/>
        </w:rPr>
        <w:t xml:space="preserve"> </w:t>
      </w:r>
      <w:r>
        <w:rPr>
          <w:rFonts w:eastAsia="Yu Mincho"/>
          <w:szCs w:val="24"/>
          <w:lang w:eastAsia="ja-JP"/>
        </w:rPr>
        <w:t>–</w:t>
      </w:r>
      <w:r w:rsidRPr="008E5919">
        <w:rPr>
          <w:rFonts w:eastAsia="Yu Mincho"/>
          <w:szCs w:val="24"/>
          <w:lang w:eastAsia="ja-JP"/>
        </w:rPr>
        <w:t xml:space="preserve"> </w:t>
      </w:r>
      <w:r w:rsidRPr="005D3ABB">
        <w:rPr>
          <w:rFonts w:eastAsia="Yu Mincho"/>
          <w:strike/>
          <w:color w:val="FF0000"/>
          <w:szCs w:val="24"/>
          <w:lang w:eastAsia="ja-JP"/>
        </w:rPr>
        <w:t>reported</w:t>
      </w:r>
      <w:r>
        <w:rPr>
          <w:rFonts w:eastAsia="Yu Mincho"/>
          <w:szCs w:val="24"/>
          <w:lang w:eastAsia="ja-JP"/>
        </w:rPr>
        <w:t xml:space="preserve"> </w:t>
      </w:r>
      <w:r w:rsidRPr="005D3ABB">
        <w:rPr>
          <w:rFonts w:eastAsia="Yu Mincho"/>
          <w:color w:val="FF0000"/>
          <w:szCs w:val="24"/>
          <w:lang w:eastAsia="ja-JP"/>
        </w:rPr>
        <w:t>predicted</w:t>
      </w:r>
      <w:r w:rsidRPr="008E5919">
        <w:rPr>
          <w:rFonts w:eastAsia="Yu Mincho"/>
          <w:szCs w:val="24"/>
          <w:lang w:eastAsia="ja-JP"/>
        </w:rPr>
        <w:t xml:space="preserve"> L1-RSRP of beam index n) </w:t>
      </w:r>
      <w:proofErr w:type="gramStart"/>
      <w:r w:rsidRPr="008E5919">
        <w:rPr>
          <w:rFonts w:eastAsia="Yu Mincho"/>
          <w:szCs w:val="24"/>
          <w:lang w:eastAsia="ja-JP"/>
        </w:rPr>
        <w:t>-  (</w:t>
      </w:r>
      <w:proofErr w:type="gramEnd"/>
      <w:r w:rsidRPr="008E5919">
        <w:rPr>
          <w:rFonts w:eastAsia="Yu Mincho"/>
          <w:szCs w:val="24"/>
          <w:lang w:eastAsia="ja-JP"/>
        </w:rPr>
        <w:t xml:space="preserve">ground truth of L1-RSRP of beam index </w:t>
      </w:r>
      <w:proofErr w:type="spellStart"/>
      <w:r w:rsidRPr="008E5919">
        <w:rPr>
          <w:rFonts w:eastAsia="Yu Mincho"/>
          <w:szCs w:val="24"/>
          <w:lang w:eastAsia="ja-JP"/>
        </w:rPr>
        <w:t>i</w:t>
      </w:r>
      <w:proofErr w:type="spellEnd"/>
      <w:r w:rsidRPr="008E5919">
        <w:rPr>
          <w:rFonts w:eastAsia="Yu Mincho"/>
          <w:szCs w:val="24"/>
          <w:lang w:eastAsia="ja-JP"/>
        </w:rPr>
        <w:t xml:space="preserve"> - ground truth of L1-RSRP of beam index n), </w:t>
      </w:r>
      <w:r w:rsidRPr="00F42F50">
        <w:rPr>
          <w:rFonts w:eastAsia="Yu Mincho"/>
          <w:strike/>
          <w:color w:val="FF0000"/>
          <w:szCs w:val="24"/>
          <w:lang w:eastAsia="ja-JP"/>
        </w:rPr>
        <w:t>[</w:t>
      </w:r>
      <w:r w:rsidRPr="008E5919">
        <w:rPr>
          <w:rFonts w:eastAsia="Yu Mincho"/>
          <w:szCs w:val="24"/>
          <w:lang w:eastAsia="ja-JP"/>
        </w:rPr>
        <w:t>where the beam index n owns the largest reported value</w:t>
      </w:r>
      <w:r w:rsidRPr="00F42F50">
        <w:rPr>
          <w:rFonts w:eastAsia="Yu Mincho"/>
          <w:strike/>
          <w:color w:val="FF0000"/>
          <w:szCs w:val="24"/>
          <w:lang w:eastAsia="ja-JP"/>
        </w:rPr>
        <w:t>]</w:t>
      </w:r>
      <w:r w:rsidRPr="008E5919">
        <w:rPr>
          <w:rFonts w:eastAsia="Yu Mincho"/>
          <w:szCs w:val="24"/>
          <w:lang w:eastAsia="ja-JP"/>
        </w:rPr>
        <w:t>.</w:t>
      </w:r>
    </w:p>
    <w:p w14:paraId="1B9E0CA1" w14:textId="77777777" w:rsidR="00E665BF" w:rsidRPr="007647DC" w:rsidRDefault="00E665BF" w:rsidP="00E665BF">
      <w:pPr>
        <w:pStyle w:val="ListParagraph"/>
        <w:numPr>
          <w:ilvl w:val="2"/>
          <w:numId w:val="4"/>
        </w:numPr>
        <w:overflowPunct w:val="0"/>
        <w:autoSpaceDE w:val="0"/>
        <w:autoSpaceDN w:val="0"/>
        <w:adjustRightInd w:val="0"/>
        <w:spacing w:after="120"/>
        <w:ind w:left="1276"/>
        <w:contextualSpacing w:val="0"/>
        <w:textAlignment w:val="baseline"/>
        <w:rPr>
          <w:strike/>
          <w:color w:val="FF0000"/>
          <w:szCs w:val="24"/>
          <w:lang w:eastAsia="zh-CN"/>
        </w:rPr>
      </w:pPr>
      <w:r w:rsidRPr="007647DC">
        <w:rPr>
          <w:rFonts w:eastAsia="Yu Mincho" w:hint="eastAsia"/>
          <w:strike/>
          <w:color w:val="FF0000"/>
          <w:szCs w:val="24"/>
          <w:lang w:eastAsia="ja-JP"/>
        </w:rPr>
        <w:t>R</w:t>
      </w:r>
      <w:r w:rsidRPr="007647DC">
        <w:rPr>
          <w:rFonts w:eastAsia="Yu Mincho"/>
          <w:strike/>
          <w:color w:val="FF0000"/>
          <w:szCs w:val="24"/>
          <w:lang w:eastAsia="ja-JP"/>
        </w:rPr>
        <w:t xml:space="preserve">eported L1-RSRP can be predicted, </w:t>
      </w:r>
    </w:p>
    <w:p w14:paraId="19574060" w14:textId="77777777" w:rsidR="00E665BF" w:rsidRPr="00816B86" w:rsidRDefault="00E665BF" w:rsidP="00E665BF">
      <w:pPr>
        <w:pStyle w:val="ListParagraph"/>
        <w:numPr>
          <w:ilvl w:val="2"/>
          <w:numId w:val="4"/>
        </w:numPr>
        <w:overflowPunct w:val="0"/>
        <w:autoSpaceDE w:val="0"/>
        <w:autoSpaceDN w:val="0"/>
        <w:adjustRightInd w:val="0"/>
        <w:spacing w:after="120"/>
        <w:ind w:left="1276"/>
        <w:contextualSpacing w:val="0"/>
        <w:textAlignment w:val="baseline"/>
        <w:rPr>
          <w:strike/>
          <w:color w:val="FF0000"/>
          <w:szCs w:val="24"/>
          <w:lang w:eastAsia="zh-CN"/>
        </w:rPr>
      </w:pPr>
      <w:r w:rsidRPr="007647DC">
        <w:rPr>
          <w:rFonts w:eastAsia="Yu Mincho"/>
          <w:strike/>
          <w:color w:val="FF0000"/>
          <w:szCs w:val="24"/>
          <w:lang w:eastAsia="ja-JP"/>
        </w:rPr>
        <w:t>FFS whether reported L1-RSRP can be measured RSRP</w:t>
      </w:r>
    </w:p>
    <w:p w14:paraId="434D6C14" w14:textId="77777777" w:rsidR="00E665BF" w:rsidRDefault="00E665BF" w:rsidP="00E665BF">
      <w:pPr>
        <w:rPr>
          <w:lang w:val="en-US"/>
        </w:rPr>
      </w:pPr>
      <w:r w:rsidRPr="00466700">
        <w:rPr>
          <w:b/>
          <w:bCs/>
        </w:rPr>
        <w:t xml:space="preserve">Proposal </w:t>
      </w:r>
      <w:r>
        <w:rPr>
          <w:b/>
          <w:bCs/>
        </w:rPr>
        <w:t>2</w:t>
      </w:r>
      <w:r w:rsidRPr="00466700">
        <w:rPr>
          <w:b/>
          <w:bCs/>
        </w:rPr>
        <w:t>:</w:t>
      </w:r>
      <w:r>
        <w:t xml:space="preserve"> Apply proposal 1 to case 2 where </w:t>
      </w:r>
      <w:r>
        <w:rPr>
          <w:lang w:val="en-US"/>
        </w:rPr>
        <w:t xml:space="preserve">predicted and ground truth L1-RSRP of both beam index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and n correspond to the same time instance. In other words, define relative L1-RSRP accuracy in the following way for case 2: </w:t>
      </w:r>
    </w:p>
    <w:p w14:paraId="0C3826DE" w14:textId="77777777" w:rsidR="00E665BF" w:rsidRPr="00521424" w:rsidRDefault="00E665BF" w:rsidP="00E665BF">
      <w:pPr>
        <w:pStyle w:val="ListParagraph"/>
        <w:numPr>
          <w:ilvl w:val="1"/>
          <w:numId w:val="4"/>
        </w:numPr>
        <w:overflowPunct w:val="0"/>
        <w:autoSpaceDE w:val="0"/>
        <w:autoSpaceDN w:val="0"/>
        <w:adjustRightInd w:val="0"/>
        <w:spacing w:after="120"/>
        <w:ind w:left="851"/>
        <w:contextualSpacing w:val="0"/>
        <w:textAlignment w:val="baseline"/>
        <w:rPr>
          <w:szCs w:val="24"/>
          <w:lang w:eastAsia="zh-CN"/>
        </w:rPr>
      </w:pPr>
      <w:r w:rsidRPr="008E5919">
        <w:rPr>
          <w:rFonts w:eastAsia="Yu Mincho"/>
          <w:szCs w:val="24"/>
          <w:lang w:eastAsia="ja-JP"/>
        </w:rPr>
        <w:t xml:space="preserve">Relative RSRP accuracy for reported beams during inference reporting = (predicted L1-RSRP of beam index </w:t>
      </w:r>
      <w:proofErr w:type="spellStart"/>
      <w:r w:rsidRPr="008E5919">
        <w:rPr>
          <w:rFonts w:eastAsia="Yu Mincho"/>
          <w:szCs w:val="24"/>
          <w:lang w:eastAsia="ja-JP"/>
        </w:rPr>
        <w:t>i</w:t>
      </w:r>
      <w:proofErr w:type="spellEnd"/>
      <w:r w:rsidRPr="008E5919">
        <w:rPr>
          <w:rFonts w:eastAsia="Yu Mincho"/>
          <w:szCs w:val="24"/>
          <w:lang w:eastAsia="ja-JP"/>
        </w:rPr>
        <w:t xml:space="preserve"> </w:t>
      </w:r>
      <w:r w:rsidRPr="00B20692">
        <w:rPr>
          <w:rFonts w:eastAsia="Yu Mincho"/>
          <w:color w:val="00B0F0"/>
          <w:szCs w:val="24"/>
          <w:lang w:eastAsia="ja-JP"/>
        </w:rPr>
        <w:t>at time instance t</w:t>
      </w:r>
      <w:r>
        <w:rPr>
          <w:rFonts w:eastAsia="Yu Mincho"/>
          <w:szCs w:val="24"/>
          <w:lang w:eastAsia="ja-JP"/>
        </w:rPr>
        <w:t xml:space="preserve"> –</w:t>
      </w:r>
      <w:r w:rsidRPr="008E5919">
        <w:rPr>
          <w:rFonts w:eastAsia="Yu Mincho"/>
          <w:szCs w:val="24"/>
          <w:lang w:eastAsia="ja-JP"/>
        </w:rPr>
        <w:t xml:space="preserve"> </w:t>
      </w:r>
      <w:r>
        <w:rPr>
          <w:rFonts w:eastAsia="Yu Mincho"/>
          <w:szCs w:val="24"/>
          <w:lang w:eastAsia="ja-JP"/>
        </w:rPr>
        <w:t xml:space="preserve"> </w:t>
      </w:r>
      <w:r w:rsidRPr="000E77FE">
        <w:rPr>
          <w:rFonts w:eastAsia="Yu Mincho"/>
          <w:szCs w:val="24"/>
          <w:lang w:eastAsia="ja-JP"/>
        </w:rPr>
        <w:t>predicted L1-</w:t>
      </w:r>
      <w:r w:rsidRPr="008E5919">
        <w:rPr>
          <w:rFonts w:eastAsia="Yu Mincho"/>
          <w:szCs w:val="24"/>
          <w:lang w:eastAsia="ja-JP"/>
        </w:rPr>
        <w:t>RSRP of beam index n</w:t>
      </w:r>
      <w:r>
        <w:rPr>
          <w:rFonts w:eastAsia="Yu Mincho"/>
          <w:szCs w:val="24"/>
          <w:lang w:eastAsia="ja-JP"/>
        </w:rPr>
        <w:t xml:space="preserve"> </w:t>
      </w:r>
      <w:r w:rsidRPr="002B1EAE">
        <w:rPr>
          <w:rFonts w:eastAsia="Yu Mincho"/>
          <w:color w:val="00B0F0"/>
          <w:szCs w:val="24"/>
          <w:lang w:eastAsia="ja-JP"/>
        </w:rPr>
        <w:t>at time instance t</w:t>
      </w:r>
      <w:r w:rsidRPr="008E5919">
        <w:rPr>
          <w:rFonts w:eastAsia="Yu Mincho"/>
          <w:szCs w:val="24"/>
          <w:lang w:eastAsia="ja-JP"/>
        </w:rPr>
        <w:t xml:space="preserve">) -  (ground truth of L1-RSRP of beam index </w:t>
      </w:r>
      <w:proofErr w:type="spellStart"/>
      <w:r w:rsidRPr="008E5919">
        <w:rPr>
          <w:rFonts w:eastAsia="Yu Mincho"/>
          <w:szCs w:val="24"/>
          <w:lang w:eastAsia="ja-JP"/>
        </w:rPr>
        <w:t>i</w:t>
      </w:r>
      <w:proofErr w:type="spellEnd"/>
      <w:r w:rsidRPr="008E5919">
        <w:rPr>
          <w:rFonts w:eastAsia="Yu Mincho"/>
          <w:szCs w:val="24"/>
          <w:lang w:eastAsia="ja-JP"/>
        </w:rPr>
        <w:t xml:space="preserve"> </w:t>
      </w:r>
      <w:r>
        <w:rPr>
          <w:rFonts w:eastAsia="Yu Mincho"/>
          <w:szCs w:val="24"/>
          <w:lang w:eastAsia="ja-JP"/>
        </w:rPr>
        <w:t xml:space="preserve"> </w:t>
      </w:r>
      <w:r w:rsidRPr="002B1EAE">
        <w:rPr>
          <w:rFonts w:eastAsia="Yu Mincho"/>
          <w:color w:val="00B0F0"/>
          <w:szCs w:val="24"/>
          <w:lang w:eastAsia="ja-JP"/>
        </w:rPr>
        <w:t>at time instance t</w:t>
      </w:r>
      <w:r w:rsidRPr="008E5919">
        <w:rPr>
          <w:rFonts w:eastAsia="Yu Mincho"/>
          <w:szCs w:val="24"/>
          <w:lang w:eastAsia="ja-JP"/>
        </w:rPr>
        <w:t>- ground truth of L1-RSRP of beam index n</w:t>
      </w:r>
      <w:r>
        <w:rPr>
          <w:rFonts w:eastAsia="Yu Mincho"/>
          <w:szCs w:val="24"/>
          <w:lang w:eastAsia="ja-JP"/>
        </w:rPr>
        <w:t xml:space="preserve"> </w:t>
      </w:r>
      <w:r w:rsidRPr="002B1EAE">
        <w:rPr>
          <w:rFonts w:eastAsia="Yu Mincho"/>
          <w:color w:val="00B0F0"/>
          <w:szCs w:val="24"/>
          <w:lang w:eastAsia="ja-JP"/>
        </w:rPr>
        <w:t>at time instance t</w:t>
      </w:r>
      <w:r w:rsidRPr="008E5919">
        <w:rPr>
          <w:rFonts w:eastAsia="Yu Mincho"/>
          <w:szCs w:val="24"/>
          <w:lang w:eastAsia="ja-JP"/>
        </w:rPr>
        <w:t>), where the beam index n owns the largest reported value</w:t>
      </w:r>
      <w:r>
        <w:rPr>
          <w:rFonts w:eastAsia="Yu Mincho"/>
          <w:szCs w:val="24"/>
          <w:lang w:eastAsia="ja-JP"/>
        </w:rPr>
        <w:t xml:space="preserve"> </w:t>
      </w:r>
      <w:r w:rsidRPr="00466700">
        <w:rPr>
          <w:rFonts w:eastAsia="Yu Mincho"/>
          <w:color w:val="00B0F0"/>
          <w:szCs w:val="24"/>
          <w:lang w:eastAsia="ja-JP"/>
        </w:rPr>
        <w:t>at time instance t</w:t>
      </w:r>
      <w:r w:rsidRPr="008E5919">
        <w:rPr>
          <w:rFonts w:eastAsia="Yu Mincho"/>
          <w:szCs w:val="24"/>
          <w:lang w:eastAsia="ja-JP"/>
        </w:rPr>
        <w:t>.</w:t>
      </w:r>
    </w:p>
    <w:p w14:paraId="5318B448" w14:textId="77777777" w:rsidR="00E665BF" w:rsidRDefault="00E665BF" w:rsidP="00E665BF">
      <w:pPr>
        <w:rPr>
          <w:b/>
          <w:bCs/>
        </w:rPr>
      </w:pPr>
    </w:p>
    <w:p w14:paraId="5C13395F" w14:textId="78292FF6" w:rsidR="00E665BF" w:rsidRPr="00A67C22" w:rsidRDefault="00E665BF" w:rsidP="00A940A4">
      <w:r w:rsidRPr="00387F68">
        <w:rPr>
          <w:b/>
          <w:bCs/>
        </w:rPr>
        <w:t xml:space="preserve">Proposal </w:t>
      </w:r>
      <w:r>
        <w:rPr>
          <w:b/>
          <w:bCs/>
        </w:rPr>
        <w:t>3</w:t>
      </w:r>
      <w:r w:rsidRPr="00387F68">
        <w:rPr>
          <w:b/>
          <w:bCs/>
        </w:rPr>
        <w:t>:</w:t>
      </w:r>
      <w:r>
        <w:t xml:space="preserve"> RAN4 does not consider M in case 2 measurement period, i.e., measurement period for inference in case 2 is equal to K * N * P.</w:t>
      </w:r>
    </w:p>
    <w:p w14:paraId="4AA7DE7A" w14:textId="77777777" w:rsidR="00A940A4" w:rsidRPr="00405F94" w:rsidRDefault="00A940A4" w:rsidP="00A940A4">
      <w:pPr>
        <w:pStyle w:val="Heading1"/>
        <w:ind w:right="72"/>
        <w:rPr>
          <w:b/>
          <w:bCs/>
          <w:lang w:val="en-US"/>
        </w:rPr>
      </w:pPr>
      <w:r w:rsidRPr="00B01D97">
        <w:rPr>
          <w:lang w:val="en-US"/>
        </w:rPr>
        <w:lastRenderedPageBreak/>
        <w:t>Refe</w:t>
      </w:r>
      <w:r>
        <w:rPr>
          <w:lang w:val="en-US"/>
        </w:rPr>
        <w:t>r</w:t>
      </w:r>
      <w:r w:rsidRPr="00B01D97">
        <w:rPr>
          <w:lang w:val="en-US"/>
        </w:rPr>
        <w:t>ences</w:t>
      </w:r>
    </w:p>
    <w:p w14:paraId="250EDC3E" w14:textId="77777777" w:rsidR="00A940A4" w:rsidRPr="00405F94" w:rsidRDefault="00A940A4" w:rsidP="00A940A4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 w:rsidRPr="00405F94">
        <w:rPr>
          <w:b/>
          <w:bCs/>
        </w:rPr>
        <w:t>R4-2414446</w:t>
      </w:r>
      <w:r w:rsidRPr="00405F94">
        <w:rPr>
          <w:rFonts w:hint="eastAsia"/>
          <w:b/>
          <w:bCs/>
          <w:lang w:eastAsia="zh-CN"/>
        </w:rPr>
        <w:t xml:space="preserve">, </w:t>
      </w:r>
      <w:r w:rsidRPr="00405F94">
        <w:rPr>
          <w:b/>
          <w:bCs/>
          <w:lang w:eastAsia="zh-CN"/>
        </w:rPr>
        <w:t>‘</w:t>
      </w:r>
      <w:r w:rsidRPr="00405F94">
        <w:rPr>
          <w:b/>
          <w:bCs/>
        </w:rPr>
        <w:t>AI/ML ad-hoc meeting minutes</w:t>
      </w:r>
      <w:r w:rsidRPr="00405F94">
        <w:rPr>
          <w:b/>
          <w:bCs/>
          <w:lang w:eastAsia="zh-CN"/>
        </w:rPr>
        <w:t>’</w:t>
      </w:r>
      <w:r w:rsidRPr="00405F94">
        <w:rPr>
          <w:rFonts w:hint="eastAsia"/>
          <w:b/>
          <w:bCs/>
          <w:lang w:eastAsia="zh-CN"/>
        </w:rPr>
        <w:t>, Moderator (Qualcomm)</w:t>
      </w:r>
    </w:p>
    <w:p w14:paraId="4623FBE8" w14:textId="77777777" w:rsidR="00A940A4" w:rsidRPr="00405F94" w:rsidRDefault="00A940A4" w:rsidP="00A940A4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 w:rsidRPr="00405F94">
        <w:rPr>
          <w:b/>
          <w:bCs/>
        </w:rPr>
        <w:t>R4-2414323</w:t>
      </w:r>
      <w:r w:rsidRPr="00405F94">
        <w:rPr>
          <w:rFonts w:hint="eastAsia"/>
          <w:b/>
          <w:bCs/>
          <w:lang w:eastAsia="zh-CN"/>
        </w:rPr>
        <w:t xml:space="preserve">, </w:t>
      </w:r>
      <w:r w:rsidRPr="00405F94">
        <w:rPr>
          <w:b/>
          <w:bCs/>
          <w:lang w:eastAsia="zh-CN"/>
        </w:rPr>
        <w:t>‘</w:t>
      </w:r>
      <w:r w:rsidRPr="00405F94">
        <w:rPr>
          <w:b/>
          <w:bCs/>
        </w:rPr>
        <w:t>WF on AI/ML</w:t>
      </w:r>
      <w:r w:rsidRPr="00405F94">
        <w:rPr>
          <w:b/>
          <w:bCs/>
          <w:lang w:eastAsia="zh-CN"/>
        </w:rPr>
        <w:t>’</w:t>
      </w:r>
      <w:r w:rsidRPr="00405F94">
        <w:rPr>
          <w:rFonts w:hint="eastAsia"/>
          <w:b/>
          <w:bCs/>
          <w:lang w:eastAsia="zh-CN"/>
        </w:rPr>
        <w:t>, Qualcomm</w:t>
      </w:r>
    </w:p>
    <w:p w14:paraId="35EFAE10" w14:textId="77777777" w:rsidR="00A940A4" w:rsidRPr="00405F94" w:rsidRDefault="00A940A4" w:rsidP="00A940A4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 w:rsidRPr="00405F94">
        <w:rPr>
          <w:b/>
          <w:bCs/>
        </w:rPr>
        <w:t>RAN1 Chair’s Notes, 3GPP TSG RAN WG1 #117.</w:t>
      </w:r>
    </w:p>
    <w:p w14:paraId="46F569F6" w14:textId="77777777" w:rsidR="00A940A4" w:rsidRPr="00405F94" w:rsidRDefault="00A940A4" w:rsidP="00A940A4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 w:rsidRPr="00405F94">
        <w:rPr>
          <w:b/>
          <w:bCs/>
        </w:rPr>
        <w:t>RAN1 Chair’s Notes, 3GPP TSG RAN WG1 #118.</w:t>
      </w:r>
    </w:p>
    <w:p w14:paraId="4FEEED84" w14:textId="77777777" w:rsidR="00A940A4" w:rsidRPr="00577CF1" w:rsidRDefault="00A940A4" w:rsidP="00A940A4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 w:rsidRPr="00405F94">
        <w:rPr>
          <w:b/>
          <w:bCs/>
        </w:rPr>
        <w:t>38.133, Requirements for support of radio resource management, V 17.11.0.</w:t>
      </w:r>
    </w:p>
    <w:p w14:paraId="1C1AB10E" w14:textId="77777777" w:rsidR="00A940A4" w:rsidRDefault="00A940A4" w:rsidP="00A940A4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>
        <w:rPr>
          <w:rFonts w:eastAsia="SimSun"/>
          <w:b/>
          <w:bCs/>
          <w:szCs w:val="22"/>
          <w:lang w:eastAsia="zh-CN"/>
        </w:rPr>
        <w:t>R4-2417212, WF on Requirements for AI/ML air interface, 3GPP TSG-RAN WG4 #112bis.</w:t>
      </w:r>
    </w:p>
    <w:p w14:paraId="776C4F79" w14:textId="69148F3F" w:rsidR="00A940A4" w:rsidRPr="008E1958" w:rsidRDefault="00A940A4" w:rsidP="008E1958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>
        <w:rPr>
          <w:rFonts w:eastAsia="SimSun"/>
          <w:b/>
          <w:bCs/>
          <w:szCs w:val="22"/>
          <w:lang w:eastAsia="zh-CN"/>
        </w:rPr>
        <w:t>RAN1 Chairman’s Notes, 3GPP TSG RAN WG1 #118bis.</w:t>
      </w:r>
    </w:p>
    <w:p w14:paraId="3C811D9C" w14:textId="77777777" w:rsidR="00A940A4" w:rsidRDefault="00A940A4" w:rsidP="00A940A4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>
        <w:rPr>
          <w:rFonts w:eastAsia="SimSun"/>
          <w:b/>
          <w:bCs/>
          <w:szCs w:val="22"/>
          <w:lang w:eastAsia="zh-CN"/>
        </w:rPr>
        <w:t>R4-2420513, WF on AI/ML air interface part 1, RAN4 #113.</w:t>
      </w:r>
    </w:p>
    <w:p w14:paraId="4DAE75C5" w14:textId="36FA595F" w:rsidR="00A940A4" w:rsidRDefault="00A940A4" w:rsidP="00A940A4">
      <w:pPr>
        <w:rPr>
          <w:b/>
          <w:bCs/>
          <w:lang w:val="en-US"/>
        </w:rPr>
      </w:pPr>
      <w:r w:rsidRPr="00F22BBC">
        <w:rPr>
          <w:b/>
          <w:bCs/>
          <w:lang w:val="en-US"/>
        </w:rPr>
        <w:t>[</w:t>
      </w:r>
      <w:r w:rsidR="008E1958">
        <w:rPr>
          <w:b/>
          <w:bCs/>
          <w:lang w:val="en-US"/>
        </w:rPr>
        <w:t>9</w:t>
      </w:r>
      <w:r w:rsidRPr="00F22BBC">
        <w:rPr>
          <w:b/>
          <w:bCs/>
          <w:lang w:val="en-US"/>
        </w:rPr>
        <w:t>] R4-2502856, “WF on the requirements for AI/ML air interface”, 3GPP TSG-RAN WG4 Meeting#114</w:t>
      </w:r>
    </w:p>
    <w:p w14:paraId="38E8F576" w14:textId="5E746DA0" w:rsidR="00A940A4" w:rsidRDefault="00A940A4" w:rsidP="00A940A4">
      <w:pPr>
        <w:rPr>
          <w:b/>
          <w:bCs/>
          <w:lang w:val="en-US"/>
        </w:rPr>
      </w:pPr>
      <w:r>
        <w:rPr>
          <w:b/>
          <w:bCs/>
          <w:lang w:val="en-US"/>
        </w:rPr>
        <w:t>[1</w:t>
      </w:r>
      <w:r w:rsidR="008E1958">
        <w:rPr>
          <w:b/>
          <w:bCs/>
          <w:lang w:val="en-US"/>
        </w:rPr>
        <w:t>0</w:t>
      </w:r>
      <w:r>
        <w:rPr>
          <w:b/>
          <w:bCs/>
          <w:lang w:val="en-US"/>
        </w:rPr>
        <w:t>] R4-2505105, “WF on requirements for AI/ML air interface normative work”, 3GPP TSG-RAN WG4 Meeting#114bis</w:t>
      </w:r>
    </w:p>
    <w:p w14:paraId="733BC1CE" w14:textId="60F203F3" w:rsidR="00A940A4" w:rsidRDefault="00A940A4" w:rsidP="00A940A4">
      <w:pPr>
        <w:spacing w:after="120"/>
        <w:rPr>
          <w:b/>
          <w:bCs/>
          <w:noProof/>
        </w:rPr>
      </w:pPr>
      <w:r w:rsidRPr="002E3082">
        <w:rPr>
          <w:b/>
          <w:bCs/>
          <w:noProof/>
        </w:rPr>
        <w:t>[1</w:t>
      </w:r>
      <w:r w:rsidR="008E1958">
        <w:rPr>
          <w:b/>
          <w:bCs/>
          <w:noProof/>
        </w:rPr>
        <w:t>1</w:t>
      </w:r>
      <w:r w:rsidRPr="002E3082">
        <w:rPr>
          <w:b/>
          <w:bCs/>
          <w:noProof/>
        </w:rPr>
        <w:t>] 3GPP TSG WG RAN1 Chairman’s notes, RAN1 #120bis</w:t>
      </w:r>
    </w:p>
    <w:p w14:paraId="1049C25F" w14:textId="474F779C" w:rsidR="00A940A4" w:rsidRDefault="00A940A4" w:rsidP="00A940A4">
      <w:pPr>
        <w:spacing w:after="120"/>
        <w:rPr>
          <w:b/>
          <w:bCs/>
          <w:noProof/>
        </w:rPr>
      </w:pPr>
      <w:r>
        <w:rPr>
          <w:b/>
          <w:bCs/>
          <w:noProof/>
        </w:rPr>
        <w:t>[1</w:t>
      </w:r>
      <w:r w:rsidR="00653132">
        <w:rPr>
          <w:b/>
          <w:bCs/>
          <w:noProof/>
        </w:rPr>
        <w:t>2</w:t>
      </w:r>
      <w:r>
        <w:rPr>
          <w:b/>
          <w:bCs/>
          <w:noProof/>
        </w:rPr>
        <w:t>] R4-2502856, WF on the requirements for AI/ML air interface, 3GPP RAN WG4 Meeting#114</w:t>
      </w:r>
    </w:p>
    <w:p w14:paraId="78B265DD" w14:textId="65B91493" w:rsidR="00A940A4" w:rsidRDefault="00A940A4" w:rsidP="00A940A4">
      <w:pPr>
        <w:spacing w:after="120"/>
        <w:rPr>
          <w:b/>
          <w:bCs/>
          <w:noProof/>
        </w:rPr>
      </w:pPr>
      <w:r>
        <w:rPr>
          <w:b/>
          <w:bCs/>
          <w:noProof/>
        </w:rPr>
        <w:t>[</w:t>
      </w:r>
      <w:r w:rsidR="00653132">
        <w:rPr>
          <w:b/>
          <w:bCs/>
          <w:noProof/>
        </w:rPr>
        <w:t>13</w:t>
      </w:r>
      <w:r>
        <w:rPr>
          <w:b/>
          <w:bCs/>
          <w:noProof/>
        </w:rPr>
        <w:t>] R1-2504992, “Introduction of AI/ML BM Prediction”, 3GPP TSG-RAN WG#121</w:t>
      </w:r>
    </w:p>
    <w:p w14:paraId="6EFAC7B1" w14:textId="2FFD644D" w:rsidR="00A940A4" w:rsidRPr="002E3082" w:rsidRDefault="00A940A4" w:rsidP="00A940A4">
      <w:pPr>
        <w:spacing w:after="120"/>
        <w:rPr>
          <w:b/>
          <w:bCs/>
          <w:noProof/>
        </w:rPr>
      </w:pPr>
      <w:r>
        <w:rPr>
          <w:b/>
          <w:bCs/>
          <w:noProof/>
        </w:rPr>
        <w:t>[</w:t>
      </w:r>
      <w:r w:rsidR="00653132">
        <w:rPr>
          <w:b/>
          <w:bCs/>
          <w:noProof/>
        </w:rPr>
        <w:t>14</w:t>
      </w:r>
      <w:r>
        <w:rPr>
          <w:b/>
          <w:bCs/>
          <w:noProof/>
        </w:rPr>
        <w:t xml:space="preserve">] R4-2511890, “WF on AI-ML air interface”,  3GPP TSG RAN WG4 #116. </w:t>
      </w:r>
    </w:p>
    <w:p w14:paraId="25CBCD9C" w14:textId="77777777" w:rsidR="00A940A4" w:rsidRPr="00D2491A" w:rsidRDefault="00A940A4" w:rsidP="00A940A4">
      <w:pPr>
        <w:rPr>
          <w:b/>
          <w:bCs/>
        </w:rPr>
      </w:pPr>
      <w:r w:rsidRPr="00D2491A">
        <w:rPr>
          <w:b/>
          <w:bCs/>
        </w:rPr>
        <w:t>[22] 3GPP TSG WG RAN1 122 Chairman’s notes.</w:t>
      </w:r>
    </w:p>
    <w:p w14:paraId="169B9A56" w14:textId="77777777" w:rsidR="00A940A4" w:rsidRDefault="00A940A4" w:rsidP="00A940A4"/>
    <w:p w14:paraId="18FFCCA8" w14:textId="77777777" w:rsidR="002873A1" w:rsidRDefault="002873A1"/>
    <w:sectPr w:rsidR="002873A1" w:rsidSect="00A940A4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05DF2" w14:textId="77777777" w:rsidR="00553025" w:rsidRDefault="00553025">
      <w:pPr>
        <w:spacing w:after="0"/>
      </w:pPr>
      <w:r>
        <w:separator/>
      </w:r>
    </w:p>
  </w:endnote>
  <w:endnote w:type="continuationSeparator" w:id="0">
    <w:p w14:paraId="35F8E3FC" w14:textId="77777777" w:rsidR="00553025" w:rsidRDefault="00553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788B7" w14:textId="77777777" w:rsidR="00A940A4" w:rsidRDefault="00A940A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7EB4CC23" w14:textId="77777777" w:rsidR="00A940A4" w:rsidRDefault="00A940A4">
    <w:pPr>
      <w:pStyle w:val="Footer"/>
    </w:pPr>
  </w:p>
  <w:p w14:paraId="79086973" w14:textId="77777777" w:rsidR="00A940A4" w:rsidRDefault="00A940A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8D20" w14:textId="77777777" w:rsidR="00A940A4" w:rsidRDefault="00A940A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1C2DAB4A" w14:textId="77777777" w:rsidR="00A940A4" w:rsidRDefault="00A940A4">
    <w:pPr>
      <w:pStyle w:val="Footer"/>
      <w:ind w:right="360"/>
    </w:pPr>
  </w:p>
  <w:p w14:paraId="1F11053C" w14:textId="77777777" w:rsidR="00A940A4" w:rsidRDefault="00A940A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321BF" w14:textId="77777777" w:rsidR="00553025" w:rsidRDefault="00553025">
      <w:pPr>
        <w:spacing w:after="0"/>
      </w:pPr>
      <w:r>
        <w:separator/>
      </w:r>
    </w:p>
  </w:footnote>
  <w:footnote w:type="continuationSeparator" w:id="0">
    <w:p w14:paraId="69B6331B" w14:textId="77777777" w:rsidR="00553025" w:rsidRDefault="005530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911D3"/>
    <w:multiLevelType w:val="hybridMultilevel"/>
    <w:tmpl w:val="FFB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FD20B3"/>
    <w:multiLevelType w:val="multilevel"/>
    <w:tmpl w:val="3BFD20B3"/>
    <w:lvl w:ilvl="0">
      <w:start w:val="1"/>
      <w:numFmt w:val="bullet"/>
      <w:pStyle w:val="Style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3338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7160101"/>
    <w:multiLevelType w:val="hybridMultilevel"/>
    <w:tmpl w:val="0994DE84"/>
    <w:lvl w:ilvl="0" w:tplc="04090003">
      <w:start w:val="1"/>
      <w:numFmt w:val="bullet"/>
      <w:lvlText w:val=""/>
      <w:lvlJc w:val="left"/>
      <w:pPr>
        <w:ind w:left="152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324CD722">
      <w:start w:val="450"/>
      <w:numFmt w:val="bullet"/>
      <w:lvlText w:val=""/>
      <w:lvlJc w:val="left"/>
      <w:pPr>
        <w:ind w:left="2760" w:hanging="360"/>
      </w:pPr>
      <w:rPr>
        <w:rFonts w:ascii="Symbol" w:eastAsia="SimSun" w:hAnsi="Symbol" w:cs="Times New Roman" w:hint="default"/>
      </w:rPr>
    </w:lvl>
    <w:lvl w:ilvl="4" w:tplc="0409000B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6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AE066E"/>
    <w:multiLevelType w:val="hybridMultilevel"/>
    <w:tmpl w:val="C89C8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6340308">
    <w:abstractNumId w:val="6"/>
  </w:num>
  <w:num w:numId="2" w16cid:durableId="1464882897">
    <w:abstractNumId w:val="2"/>
  </w:num>
  <w:num w:numId="3" w16cid:durableId="738140770">
    <w:abstractNumId w:val="1"/>
  </w:num>
  <w:num w:numId="4" w16cid:durableId="1211264855">
    <w:abstractNumId w:val="5"/>
  </w:num>
  <w:num w:numId="5" w16cid:durableId="1230727481">
    <w:abstractNumId w:val="0"/>
  </w:num>
  <w:num w:numId="6" w16cid:durableId="694383793">
    <w:abstractNumId w:val="7"/>
  </w:num>
  <w:num w:numId="7" w16cid:durableId="997534848">
    <w:abstractNumId w:val="4"/>
  </w:num>
  <w:num w:numId="8" w16cid:durableId="720982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0A4"/>
    <w:rsid w:val="00020909"/>
    <w:rsid w:val="000E06B6"/>
    <w:rsid w:val="001027E4"/>
    <w:rsid w:val="00143398"/>
    <w:rsid w:val="001D3264"/>
    <w:rsid w:val="00223F1E"/>
    <w:rsid w:val="00252D12"/>
    <w:rsid w:val="00267627"/>
    <w:rsid w:val="002873A1"/>
    <w:rsid w:val="00394961"/>
    <w:rsid w:val="003B2F72"/>
    <w:rsid w:val="00455B83"/>
    <w:rsid w:val="0053624D"/>
    <w:rsid w:val="00553025"/>
    <w:rsid w:val="0055499C"/>
    <w:rsid w:val="005F75A5"/>
    <w:rsid w:val="00653132"/>
    <w:rsid w:val="00657C44"/>
    <w:rsid w:val="00743270"/>
    <w:rsid w:val="007B0680"/>
    <w:rsid w:val="00854EAD"/>
    <w:rsid w:val="008E1958"/>
    <w:rsid w:val="00983EC9"/>
    <w:rsid w:val="00A2361F"/>
    <w:rsid w:val="00A67C22"/>
    <w:rsid w:val="00A7028B"/>
    <w:rsid w:val="00A940A4"/>
    <w:rsid w:val="00AB11D1"/>
    <w:rsid w:val="00BA1E8C"/>
    <w:rsid w:val="00BB4D44"/>
    <w:rsid w:val="00BF7CA4"/>
    <w:rsid w:val="00C03EDA"/>
    <w:rsid w:val="00C163EA"/>
    <w:rsid w:val="00C32099"/>
    <w:rsid w:val="00C5682E"/>
    <w:rsid w:val="00C755B1"/>
    <w:rsid w:val="00CA389C"/>
    <w:rsid w:val="00D72506"/>
    <w:rsid w:val="00E665BF"/>
    <w:rsid w:val="00EF1C34"/>
    <w:rsid w:val="00EF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D0707F"/>
  <w15:chartTrackingRefBased/>
  <w15:docId w15:val="{AA110B67-6F0F-43AF-84FA-754F81BA8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5BF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A940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40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40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40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40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40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40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40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40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40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940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40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40A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40A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40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40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40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40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40A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40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40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40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40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40A4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A940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40A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40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40A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40A4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A940A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940A4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Header"/>
    <w:link w:val="FooterChar"/>
    <w:uiPriority w:val="99"/>
    <w:rsid w:val="00A940A4"/>
    <w:pPr>
      <w:widowControl w:val="0"/>
      <w:tabs>
        <w:tab w:val="clear" w:pos="4680"/>
        <w:tab w:val="clear" w:pos="9360"/>
      </w:tabs>
      <w:jc w:val="center"/>
    </w:pPr>
    <w:rPr>
      <w:rFonts w:ascii="Arial" w:eastAsiaTheme="minorEastAsia" w:hAnsi="Arial"/>
      <w:b/>
      <w:i/>
      <w:noProof/>
      <w:sz w:val="18"/>
      <w:lang w:val="en-US"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A940A4"/>
    <w:rPr>
      <w:rFonts w:ascii="Arial" w:eastAsiaTheme="minorEastAsia" w:hAnsi="Arial" w:cs="Times New Roman"/>
      <w:b/>
      <w:i/>
      <w:noProof/>
      <w:kern w:val="0"/>
      <w:sz w:val="18"/>
      <w:szCs w:val="20"/>
      <w:lang w:eastAsia="ko-KR"/>
      <w14:ligatures w14:val="none"/>
    </w:rPr>
  </w:style>
  <w:style w:type="paragraph" w:customStyle="1" w:styleId="CRCoverPage">
    <w:name w:val="CR Cover Page"/>
    <w:link w:val="CRCoverPageChar"/>
    <w:qFormat/>
    <w:rsid w:val="00A940A4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SGS Table Basic 1"/>
    <w:basedOn w:val="TableNormal"/>
    <w:uiPriority w:val="39"/>
    <w:qFormat/>
    <w:rsid w:val="00A940A4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A940A4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A940A4"/>
  </w:style>
  <w:style w:type="character" w:styleId="PageNumber">
    <w:name w:val="page number"/>
    <w:basedOn w:val="DefaultParagraphFont"/>
    <w:rsid w:val="00A940A4"/>
  </w:style>
  <w:style w:type="paragraph" w:styleId="List">
    <w:name w:val="List"/>
    <w:basedOn w:val="Normal"/>
    <w:rsid w:val="00A940A4"/>
    <w:pPr>
      <w:ind w:left="568" w:hanging="284"/>
    </w:pPr>
    <w:rPr>
      <w:rFonts w:eastAsiaTheme="minorEastAsia"/>
      <w:lang w:eastAsia="ko-KR"/>
    </w:rPr>
  </w:style>
  <w:style w:type="paragraph" w:customStyle="1" w:styleId="B3">
    <w:name w:val="B3"/>
    <w:basedOn w:val="List3"/>
    <w:link w:val="B3Char"/>
    <w:rsid w:val="00A940A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</w:rPr>
  </w:style>
  <w:style w:type="character" w:customStyle="1" w:styleId="B3Char">
    <w:name w:val="B3 Char"/>
    <w:link w:val="B3"/>
    <w:qFormat/>
    <w:locked/>
    <w:rsid w:val="00A940A4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3GPPNormalText">
    <w:name w:val="3GPP Normal Text"/>
    <w:basedOn w:val="BodyText"/>
    <w:link w:val="3GPPNormalTextChar"/>
    <w:qFormat/>
    <w:rsid w:val="00A940A4"/>
    <w:pPr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A940A4"/>
    <w:rPr>
      <w:rFonts w:ascii="Times New Roman" w:eastAsia="MS Mincho" w:hAnsi="Times New Roman" w:cs="Times New Roman"/>
      <w:kern w:val="0"/>
      <w:sz w:val="22"/>
      <w:lang w:val="x-none" w:eastAsia="x-none"/>
      <w14:ligatures w14:val="none"/>
    </w:rPr>
  </w:style>
  <w:style w:type="paragraph" w:customStyle="1" w:styleId="Style2">
    <w:name w:val="Style2"/>
    <w:basedOn w:val="Caption"/>
    <w:qFormat/>
    <w:rsid w:val="00A940A4"/>
    <w:pPr>
      <w:numPr>
        <w:numId w:val="8"/>
      </w:numPr>
      <w:tabs>
        <w:tab w:val="num" w:pos="360"/>
      </w:tabs>
      <w:spacing w:before="120" w:after="120" w:line="278" w:lineRule="auto"/>
      <w:ind w:left="0" w:firstLine="0"/>
    </w:pPr>
    <w:rPr>
      <w:rFonts w:eastAsia="SimHei"/>
      <w:b/>
      <w:iCs w:val="0"/>
      <w:color w:val="auto"/>
      <w:sz w:val="22"/>
      <w:szCs w:val="22"/>
      <w:lang w:val="en-US"/>
    </w:rPr>
  </w:style>
  <w:style w:type="paragraph" w:styleId="List3">
    <w:name w:val="List 3"/>
    <w:basedOn w:val="Normal"/>
    <w:uiPriority w:val="99"/>
    <w:semiHidden/>
    <w:unhideWhenUsed/>
    <w:rsid w:val="00A940A4"/>
    <w:pPr>
      <w:ind w:left="1080" w:hanging="36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A940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940A4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940A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d023133112f9f3f1991bd3ec87f6da72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c752d524801c04675e76d1c7f0b52b1c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67376C-A059-45CC-AF6D-3AE55F6D5ED4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2.xml><?xml version="1.0" encoding="utf-8"?>
<ds:datastoreItem xmlns:ds="http://schemas.openxmlformats.org/officeDocument/2006/customXml" ds:itemID="{2AB7B48E-ECFE-404B-8372-919E92DC3C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148718-9B36-4C9E-A212-6EA350FB6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1646</Words>
  <Characters>8184</Characters>
  <Application>Microsoft Office Word</Application>
  <DocSecurity>0</DocSecurity>
  <Lines>146</Lines>
  <Paragraphs>89</Paragraphs>
  <ScaleCrop>false</ScaleCrop>
  <Company>Qualcomm Incorporated</Company>
  <LinksUpToDate>false</LinksUpToDate>
  <CharactersWithSpaces>9779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4</cp:revision>
  <dcterms:created xsi:type="dcterms:W3CDTF">2025-11-07T20:42:00Z</dcterms:created>
  <dcterms:modified xsi:type="dcterms:W3CDTF">2025-11-07T20:52:00Z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</Properties>
</file>